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sz w:val="24"/>
          <w:szCs w:val="24"/>
          <w:lang w:val="zh-CN"/>
        </w:rPr>
        <w:t>Sixth South South Forum on Sustainability</w:t>
      </w:r>
    </w:p>
    <w:p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Ecology, Livelihood, and Community Regeneration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第六屆南南論壇</w:t>
      </w:r>
    </w:p>
    <w:p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生態生計與社區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建设</w:t>
      </w:r>
    </w:p>
    <w:p>
      <w:pPr>
        <w:rPr>
          <w:rFonts w:ascii="Times New Roman" w:hAnsi="Times New Roman" w:cs="Times New Roman"/>
          <w:b/>
          <w:sz w:val="24"/>
          <w:szCs w:val="24"/>
          <w:lang w:val="zh-CN"/>
        </w:rPr>
      </w:pPr>
    </w:p>
    <w:p>
      <w:pPr>
        <w:shd w:val="clear" w:color="auto" w:fill="FFFFFF"/>
        <w:jc w:val="left"/>
        <w:rPr>
          <w:rFonts w:ascii="Times New Roman" w:hAnsi="Times New Roman" w:eastAsia="DengXian" w:cs="Times New Roman"/>
          <w:b/>
          <w:color w:val="222222"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 xml:space="preserve">24 June – 3 July 2019   </w:t>
      </w:r>
      <w:r>
        <w:rPr>
          <w:rFonts w:ascii="Times New Roman" w:hAnsi="Times New Roman" w:eastAsia="DengXian" w:cs="Times New Roman"/>
          <w:b/>
          <w:color w:val="222222"/>
          <w:sz w:val="24"/>
          <w:szCs w:val="24"/>
        </w:rPr>
        <w:t xml:space="preserve">Lingnan University, Tuen Mun, </w:t>
      </w:r>
      <w:r>
        <w:rPr>
          <w:rFonts w:ascii="Times New Roman" w:hAnsi="Times New Roman" w:eastAsia="DengXian" w:cs="Times New Roman"/>
          <w:b/>
          <w:color w:val="222222"/>
          <w:sz w:val="24"/>
          <w:szCs w:val="24"/>
          <w:lang w:val="en-GB"/>
        </w:rPr>
        <w:t>Hong Kong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PMingLiU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24-26: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Summer School on </w:t>
      </w:r>
      <w:r>
        <w:rPr>
          <w:rFonts w:ascii="Times New Roman" w:hAnsi="Times New Roman" w:eastAsia="宋体" w:cs="Times New Roman"/>
          <w:b/>
          <w:color w:val="222222"/>
          <w:sz w:val="24"/>
          <w:szCs w:val="24"/>
        </w:rPr>
        <w:t>Nuclear Weapons and Power</w:t>
      </w:r>
    </w:p>
    <w:p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28-30: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Forum on </w:t>
      </w:r>
      <w:bookmarkStart w:id="0" w:name="_Hlk1135430"/>
      <w:r>
        <w:rPr>
          <w:rFonts w:ascii="Times New Roman" w:hAnsi="Times New Roman" w:cs="Times New Roman"/>
          <w:b/>
          <w:sz w:val="24"/>
          <w:szCs w:val="24"/>
        </w:rPr>
        <w:t>Ecology, Livelihood, and Community Regeneration</w:t>
      </w:r>
      <w:bookmarkEnd w:id="0"/>
    </w:p>
    <w:p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 July: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Workshop on Architecture and Urbanism</w:t>
      </w:r>
    </w:p>
    <w:p>
      <w:pPr>
        <w:rPr>
          <w:rFonts w:ascii="Times New Roman" w:hAnsi="Times New Roman" w:cs="Times New Roman"/>
          <w:b/>
          <w:sz w:val="24"/>
          <w:szCs w:val="24"/>
          <w:lang w:val="zh-CN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Programme</w:t>
      </w:r>
    </w:p>
    <w:p>
      <w:pPr>
        <w:rPr>
          <w:rFonts w:ascii="Times New Roman" w:hAnsi="Times New Roman" w:cs="Times New Roman"/>
          <w:b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sz w:val="24"/>
          <w:szCs w:val="24"/>
          <w:lang w:val="zh-CN"/>
        </w:rPr>
        <w:t>會議日程</w:t>
      </w:r>
    </w:p>
    <w:p>
      <w:pPr>
        <w:rPr>
          <w:rFonts w:ascii="Times New Roman" w:hAnsi="Times New Roman" w:cs="Times New Roman"/>
          <w:b/>
          <w:sz w:val="24"/>
          <w:szCs w:val="24"/>
          <w:lang w:val="zh-CN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sz w:val="24"/>
          <w:szCs w:val="24"/>
          <w:lang w:val="zh-CN"/>
        </w:rPr>
        <w:t>Organizers:</w:t>
      </w:r>
    </w:p>
    <w:p>
      <w:pPr>
        <w:rPr>
          <w:rFonts w:ascii="Times New Roman" w:hAnsi="Times New Roman" w:cs="Times New Roman"/>
          <w:b/>
          <w:color w:val="FF0000"/>
          <w:sz w:val="24"/>
          <w:szCs w:val="24"/>
          <w:lang w:val="zh-CN" w:eastAsia="zh-HK"/>
        </w:rPr>
      </w:pPr>
      <w:r>
        <w:rPr>
          <w:rFonts w:ascii="Times New Roman" w:hAnsi="Times New Roman" w:cs="Times New Roman"/>
          <w:b/>
          <w:sz w:val="24"/>
          <w:szCs w:val="24"/>
          <w:lang w:val="zh-CN"/>
        </w:rPr>
        <w:t>Department of Cultural Studies, Lingnan University 嶺南大學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文化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>研究系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ab/>
      </w:r>
    </w:p>
    <w:p>
      <w:pPr>
        <w:rPr>
          <w:rFonts w:ascii="Times New Roman" w:hAnsi="Times New Roman" w:cs="Times New Roman"/>
          <w:b/>
          <w:color w:val="FF0000"/>
          <w:sz w:val="24"/>
          <w:szCs w:val="24"/>
          <w:lang w:val="zh-CN" w:eastAsia="zh-HK"/>
        </w:rPr>
      </w:pPr>
      <w:r>
        <w:rPr>
          <w:rFonts w:ascii="Times New Roman" w:hAnsi="Times New Roman" w:cs="Times New Roman"/>
          <w:b/>
          <w:sz w:val="24"/>
          <w:szCs w:val="24"/>
          <w:lang w:val="zh-CN"/>
        </w:rPr>
        <w:t>Global University for Sustainability 全球大學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ab/>
      </w:r>
    </w:p>
    <w:p>
      <w:pPr>
        <w:rPr>
          <w:rFonts w:ascii="Times New Roman" w:hAnsi="Times New Roman" w:cs="Times New Roman"/>
          <w:sz w:val="24"/>
          <w:szCs w:val="24"/>
          <w:lang w:val="zh-CN"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Co-organizers: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Asian Regional Exchange for New Alternatives 亞洲學者交流中心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Lingnan Gardeners 嶺南彩園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Programa de Pós-Graduação em Política Social, Universidade Federal do Espírito Santos, Brazil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巴西聖埃斯皮里托大學社會政治研究生部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Institute of Social Sciences, Daegu Catholic University, Republic of Korea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  <w:lang w:val="en-GB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韓國大邱天主教大學社會科學院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Spirit_45, Indonesia 印尼四五建築設計工作室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color w:val="000000"/>
          <w:sz w:val="24"/>
          <w:szCs w:val="24"/>
          <w:shd w:val="clear" w:color="auto" w:fill="FFFFFF"/>
        </w:rPr>
        <w:t>Functions of Art in Global Contexts</w:t>
      </w:r>
      <w:r>
        <w:rPr>
          <w:rFonts w:ascii="Times New Roman" w:hAnsi="Times New Roman" w:eastAsia="DengXi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eastAsia="DengXian" w:cs="Times New Roman"/>
          <w:b/>
          <w:sz w:val="24"/>
          <w:szCs w:val="24"/>
        </w:rPr>
        <w:t>FOA-FLUX), Switzerland瑞士藝術行動聯盟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PeaceWomen Across the Globe 全球和平婦女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Centre for Film Studies and Cultural Studies, Peking University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北京大學電影與文化研究中心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Centre of Rural Reconstruction, Renmin University of China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中國人民大學鄉村建設中心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Tsinghua Institute for Advanced Study in Humanities and Social Sciences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清華大學人文與社會科學高等研究所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Institute of Rural Reconstruction of China, Southwest University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西南大學中國鄉村建設學院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Institute of Rural Reconstruction of the Straits, Fujian Agriculture and Forestry University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福建農林大學海峽鄉村建設學院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Green Ground Eco-Tech Centre (Beijing) 國仁城鄉</w:t>
      </w:r>
      <w:r>
        <w:rPr>
          <w:rFonts w:hint="eastAsia" w:ascii="Times New Roman" w:hAnsi="Times New Roman" w:eastAsia="PMingLiU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DengXian" w:cs="Times New Roman"/>
          <w:b/>
          <w:sz w:val="24"/>
          <w:szCs w:val="24"/>
        </w:rPr>
        <w:t>(北京) 科技發展中心</w:t>
      </w:r>
    </w:p>
    <w:p>
      <w:pPr>
        <w:adjustRightInd w:val="0"/>
        <w:snapToGrid w:val="0"/>
        <w:rPr>
          <w:rFonts w:ascii="Times New Roman" w:hAnsi="Times New Roman" w:eastAsia="DengXian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Partnerships for Community Development 社區伙伴</w:t>
      </w:r>
    </w:p>
    <w:p>
      <w:pPr>
        <w:adjustRightInd w:val="0"/>
        <w:snapToGrid w:val="0"/>
        <w:rPr>
          <w:rFonts w:ascii="Times New Roman" w:hAnsi="Times New Roman" w:eastAsia="PMingLiU" w:cs="Times New Roman"/>
          <w:b/>
          <w:sz w:val="24"/>
          <w:szCs w:val="24"/>
        </w:rPr>
      </w:pPr>
      <w:r>
        <w:rPr>
          <w:rFonts w:ascii="Times New Roman" w:hAnsi="Times New Roman" w:eastAsia="DengXian" w:cs="Times New Roman"/>
          <w:b/>
          <w:sz w:val="24"/>
          <w:szCs w:val="24"/>
        </w:rPr>
        <w:t>St James’ Settlement聖雅各福群會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p>
      <w:pP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t>SSFS6 Forum Programme (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lang w:eastAsia="zh-CN"/>
        </w:rPr>
        <w:t xml:space="preserve">as of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t>20190605)</w:t>
      </w: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lang w:eastAsia="zh-HK"/>
        </w:rPr>
        <w:t>Date: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>27 – 30 June 2019</w:t>
      </w:r>
    </w:p>
    <w:p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Venue:  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AM 308, Conference Room,</w:t>
      </w:r>
    </w:p>
    <w:p>
      <w:pPr>
        <w:ind w:left="960" w:firstLine="480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lang w:eastAsia="zh-HK"/>
        </w:rPr>
        <w:t>Lingnan University, Tuen Mun, Hong Kong</w:t>
      </w: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lang w:eastAsia="zh-HK"/>
        </w:rPr>
        <w:t>Language: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>English and Putonghua (simultaneous interpreting)</w:t>
      </w: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Pre-Forum Activities: 27 June (Thursday)</w:t>
      </w: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lang w:eastAsia="zh-HK"/>
        </w:rPr>
        <w:t>10:00-17:00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>Visits to local communities in Hong Kong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HK"/>
        </w:rPr>
        <w:t>19:30-21:30</w:t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Film show: </w:t>
      </w:r>
      <w:r>
        <w:rPr>
          <w:rFonts w:ascii="Times New Roman" w:hAnsi="Times New Roman" w:cs="Times New Roman"/>
          <w:b/>
          <w:i/>
          <w:sz w:val="24"/>
          <w:szCs w:val="24"/>
        </w:rPr>
        <w:t>The Bamboo Bridge</w:t>
      </w:r>
      <w:r>
        <w:rPr>
          <w:rFonts w:ascii="Times New Roman" w:hAnsi="Times New Roman" w:cs="Times New Roman"/>
          <w:b/>
          <w:sz w:val="24"/>
          <w:szCs w:val="24"/>
        </w:rPr>
        <w:t>. Post-screening discussion with Katherine Gibson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Venue: MBG 07, Lingnan University</w:t>
      </w: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DAY ONE: 28 June (Friday)</w:t>
      </w:r>
    </w:p>
    <w:tbl>
      <w:tblPr>
        <w:tblStyle w:val="23"/>
        <w:tblW w:w="91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ind w:firstLine="120" w:firstLineChars="5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08:30-09:00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Registration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ind w:firstLine="120" w:firstLineChars="5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09:00-09:30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Opening Ceremony &amp; Welcome Speeches</w:t>
            </w:r>
          </w:p>
          <w:p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ind w:firstLine="120" w:firstLineChars="5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09:30-11:00</w:t>
            </w:r>
          </w:p>
        </w:tc>
        <w:tc>
          <w:tcPr>
            <w:tcW w:w="7603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Feminist-Humanitarian Reframing of Global Security Activism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Speaker: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Rebecca JOHNSON (Founding President, ICAN, 2017 Nobel Peace Laureate)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Tea Break and Group 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03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Feminist-Humanitarian Reframing of Global Security Activism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(continued)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12:30-14:00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14:00-16:00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Politics of Ecology, Energy and Community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ase Study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Fukushima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AIHARA Hiroko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Japan Perspective 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16:00-16:30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16:30-18:30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Politics of Ecology, Energy and Community (continued)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ase Study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Speaker: Hernan VARGAS (ALBA;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Movimiento de Pobladores, Venezuela)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:00-21:00</w:t>
            </w:r>
          </w:p>
        </w:tc>
        <w:tc>
          <w:tcPr>
            <w:tcW w:w="760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Welcome Dinner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V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  <w:t xml:space="preserve">enue: </w:t>
            </w:r>
            <w:r>
              <w:rPr>
                <w:rFonts w:ascii="Times New Roman" w:hAnsi="Times New Roman" w:cs="Times New Roman"/>
                <w:b/>
                <w:color w:val="050100"/>
                <w:sz w:val="24"/>
                <w:szCs w:val="24"/>
              </w:rPr>
              <w:t>(Linghin Restaurant, AM 2/F)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DAY TWO: 29 June (Saturday)</w:t>
      </w:r>
    </w:p>
    <w:tbl>
      <w:tblPr>
        <w:tblStyle w:val="23"/>
        <w:tblW w:w="92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ind w:left="-236" w:leftChars="-118" w:firstLine="363" w:firstLineChars="151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09:00-11:00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Re-Embedding Economies in Ecologies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Speaker: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Katherine GIBSON (Professorial Research Fellow, Institute for Culture and Society, Western Sydney University, Australia)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Tea Break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Re-Embedding Economies in Ecologies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(continued)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Discussants: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HUI Po Keung (</w:t>
            </w:r>
            <w:r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Mobile Co-learning Classroom, Hong Kong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)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12:30-14:00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14:00-16:15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Experiences in Community Regeneration: Challenges and Achievements 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 from China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Li Jian：（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Beijing Hongyan Social Service Center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China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Pang Ching Shan：（St James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Settlement，Hong Kong, China）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Song Yi Qing：（Centre for Chinese Agricultural Policy，China）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Kou Hao：（Homeland Devotion Cultural Development Center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China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Au Yeung Lai Seung：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(Lingnan Gardeners, Hong Kong, China)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Fu Yan Ji：（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New Rural Planning，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China）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Lang Shao Xiong：（Puhan New Youth Commune，China）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iscussants: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auline CHAN (Hong Kong Polytechnic University, Hong Kong, China)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16:15-16:45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16:45-17:45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Experiences in Community Regeneration: Challenges and Achievements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Studies from Asia and Europe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peakers: 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nnemarie BUCHER (Foa-Fluz, Switzerland)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wati JANU (Social Design Collaborative, India)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17:45-18:30</w:t>
            </w:r>
          </w:p>
        </w:tc>
        <w:tc>
          <w:tcPr>
            <w:tcW w:w="7654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ook Launch</w:t>
            </w:r>
          </w:p>
          <w:p>
            <w:pPr>
              <w:pStyle w:val="2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Dai Jinhua: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After the Post-Cold War: The Future of Chinese History</w:t>
            </w:r>
          </w:p>
          <w:p>
            <w:pPr>
              <w:pStyle w:val="2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Kothari, Salleh, Escobar, Demaria, &amp; Acosta, eds,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Pluriverse: A Post-Development Dictionary</w:t>
            </w:r>
          </w:p>
          <w:p>
            <w:pPr>
              <w:pStyle w:val="2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Wim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Dierckxsens and Andres Piqueras: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200 Years of Marx: Capitalism in Decline</w:t>
            </w:r>
          </w:p>
          <w:p>
            <w:pPr>
              <w:pStyle w:val="2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Samir Amin: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Only People Make Their Own History: Writings on Capitalism, Imperialism, and Revolution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18:30-20:00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Dinner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20:00-22:00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Cultural Night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V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  <w:t xml:space="preserve">enue: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MBG 07, Lingnan University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DAY THREE: 30 June (Sunday)</w:t>
      </w:r>
    </w:p>
    <w:tbl>
      <w:tblPr>
        <w:tblStyle w:val="23"/>
        <w:tblW w:w="92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09:00-12:30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China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: Delinking and Alternatives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 Tiejun (Renmin University of China)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 xml:space="preserve">AI Jinhua (Peking University,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GB" w:eastAsia="zh-CN"/>
              </w:rPr>
              <w:t>China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WANG Hui (Tsinghua University, China) (tbc)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Tea Break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China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  <w:t xml:space="preserve">: Delinking and Alternatives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continued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Lunch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14:00-16:00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Alternatives Debate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peakers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HK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UTO Ichiyo (PPSG, Japan)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HK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rancine MESTRUM (Global Social Justice, Belgium)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L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AU Kin Chi (Lingnan University, Hong Kong, China)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16:00-16:30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16:30-18:00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Alternatives Debate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(continued)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18:00-18:30</w:t>
            </w:r>
          </w:p>
        </w:tc>
        <w:tc>
          <w:tcPr>
            <w:tcW w:w="765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Concluding Session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sectPr>
      <w:footerReference r:id="rId5" w:type="default"/>
      <w:pgSz w:w="11906" w:h="16838"/>
      <w:pgMar w:top="1440" w:right="707" w:bottom="1440" w:left="1440" w:header="720" w:footer="720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5457101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1D4"/>
    <w:multiLevelType w:val="multilevel"/>
    <w:tmpl w:val="16C121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F"/>
    <w:rsid w:val="0001042F"/>
    <w:rsid w:val="0001121F"/>
    <w:rsid w:val="00013871"/>
    <w:rsid w:val="00023098"/>
    <w:rsid w:val="000271DA"/>
    <w:rsid w:val="000344BC"/>
    <w:rsid w:val="00035FD8"/>
    <w:rsid w:val="0004056B"/>
    <w:rsid w:val="00041BA3"/>
    <w:rsid w:val="00044471"/>
    <w:rsid w:val="00045296"/>
    <w:rsid w:val="0004597F"/>
    <w:rsid w:val="00045AC0"/>
    <w:rsid w:val="000477BE"/>
    <w:rsid w:val="000539F6"/>
    <w:rsid w:val="000559E4"/>
    <w:rsid w:val="000561B8"/>
    <w:rsid w:val="00060790"/>
    <w:rsid w:val="0006228C"/>
    <w:rsid w:val="00065B85"/>
    <w:rsid w:val="00065C57"/>
    <w:rsid w:val="00073A68"/>
    <w:rsid w:val="00076B11"/>
    <w:rsid w:val="000808D8"/>
    <w:rsid w:val="00082805"/>
    <w:rsid w:val="00082922"/>
    <w:rsid w:val="0008388B"/>
    <w:rsid w:val="00083E78"/>
    <w:rsid w:val="0008468C"/>
    <w:rsid w:val="0008483F"/>
    <w:rsid w:val="000905BF"/>
    <w:rsid w:val="00090E97"/>
    <w:rsid w:val="00091152"/>
    <w:rsid w:val="0009197E"/>
    <w:rsid w:val="00092289"/>
    <w:rsid w:val="00094CD4"/>
    <w:rsid w:val="000A2B84"/>
    <w:rsid w:val="000A5989"/>
    <w:rsid w:val="000A6400"/>
    <w:rsid w:val="000B1DFD"/>
    <w:rsid w:val="000B3FC9"/>
    <w:rsid w:val="000B59C5"/>
    <w:rsid w:val="000C1E3A"/>
    <w:rsid w:val="000C5F33"/>
    <w:rsid w:val="000C6751"/>
    <w:rsid w:val="000D0437"/>
    <w:rsid w:val="000D0F98"/>
    <w:rsid w:val="000D2CC4"/>
    <w:rsid w:val="000E285C"/>
    <w:rsid w:val="000E2B3F"/>
    <w:rsid w:val="000E5D91"/>
    <w:rsid w:val="000E5E09"/>
    <w:rsid w:val="000E689A"/>
    <w:rsid w:val="000F01E8"/>
    <w:rsid w:val="000F2A84"/>
    <w:rsid w:val="000F730C"/>
    <w:rsid w:val="000F7A79"/>
    <w:rsid w:val="00101077"/>
    <w:rsid w:val="00101F7D"/>
    <w:rsid w:val="0010601D"/>
    <w:rsid w:val="00120643"/>
    <w:rsid w:val="001316C8"/>
    <w:rsid w:val="0013596B"/>
    <w:rsid w:val="00135E96"/>
    <w:rsid w:val="00146EB6"/>
    <w:rsid w:val="00151012"/>
    <w:rsid w:val="00152545"/>
    <w:rsid w:val="0016247B"/>
    <w:rsid w:val="0016260A"/>
    <w:rsid w:val="00163E80"/>
    <w:rsid w:val="00163F2F"/>
    <w:rsid w:val="00164C8B"/>
    <w:rsid w:val="00165134"/>
    <w:rsid w:val="00165D92"/>
    <w:rsid w:val="00171A4E"/>
    <w:rsid w:val="0017285C"/>
    <w:rsid w:val="001752A4"/>
    <w:rsid w:val="00175A41"/>
    <w:rsid w:val="001829DD"/>
    <w:rsid w:val="0018516F"/>
    <w:rsid w:val="00185BDA"/>
    <w:rsid w:val="00191712"/>
    <w:rsid w:val="00193C6A"/>
    <w:rsid w:val="00193EEB"/>
    <w:rsid w:val="00195095"/>
    <w:rsid w:val="001A1201"/>
    <w:rsid w:val="001A637F"/>
    <w:rsid w:val="001B30ED"/>
    <w:rsid w:val="001C0749"/>
    <w:rsid w:val="001C4CF9"/>
    <w:rsid w:val="001F02C1"/>
    <w:rsid w:val="001F2999"/>
    <w:rsid w:val="0020039F"/>
    <w:rsid w:val="00201452"/>
    <w:rsid w:val="00203C44"/>
    <w:rsid w:val="00203FC4"/>
    <w:rsid w:val="002106DD"/>
    <w:rsid w:val="002127A8"/>
    <w:rsid w:val="00213A24"/>
    <w:rsid w:val="0022271B"/>
    <w:rsid w:val="00222A81"/>
    <w:rsid w:val="002258DC"/>
    <w:rsid w:val="002275ED"/>
    <w:rsid w:val="0023008D"/>
    <w:rsid w:val="0023257F"/>
    <w:rsid w:val="0023416D"/>
    <w:rsid w:val="002377FA"/>
    <w:rsid w:val="0024126D"/>
    <w:rsid w:val="002579A5"/>
    <w:rsid w:val="002623CB"/>
    <w:rsid w:val="00262BE5"/>
    <w:rsid w:val="00264FD1"/>
    <w:rsid w:val="00280468"/>
    <w:rsid w:val="0028451F"/>
    <w:rsid w:val="002866FC"/>
    <w:rsid w:val="00286B80"/>
    <w:rsid w:val="00296492"/>
    <w:rsid w:val="002973F4"/>
    <w:rsid w:val="002A1997"/>
    <w:rsid w:val="002B160F"/>
    <w:rsid w:val="002C286B"/>
    <w:rsid w:val="002D052D"/>
    <w:rsid w:val="002D06D8"/>
    <w:rsid w:val="002D4DCD"/>
    <w:rsid w:val="002D5D65"/>
    <w:rsid w:val="002D6FF0"/>
    <w:rsid w:val="002D7590"/>
    <w:rsid w:val="002E19FB"/>
    <w:rsid w:val="002E1B3E"/>
    <w:rsid w:val="002E3508"/>
    <w:rsid w:val="002F063D"/>
    <w:rsid w:val="002F10C5"/>
    <w:rsid w:val="00303246"/>
    <w:rsid w:val="003041E6"/>
    <w:rsid w:val="00312DD7"/>
    <w:rsid w:val="0031374C"/>
    <w:rsid w:val="00315A5F"/>
    <w:rsid w:val="00315D35"/>
    <w:rsid w:val="00321B21"/>
    <w:rsid w:val="003328E5"/>
    <w:rsid w:val="00340644"/>
    <w:rsid w:val="00342A49"/>
    <w:rsid w:val="00352AB8"/>
    <w:rsid w:val="00353C09"/>
    <w:rsid w:val="003540EF"/>
    <w:rsid w:val="00363846"/>
    <w:rsid w:val="003650D7"/>
    <w:rsid w:val="003672AB"/>
    <w:rsid w:val="0037141F"/>
    <w:rsid w:val="003725B9"/>
    <w:rsid w:val="003854AD"/>
    <w:rsid w:val="003857A3"/>
    <w:rsid w:val="003864F4"/>
    <w:rsid w:val="00393C5E"/>
    <w:rsid w:val="003B0B60"/>
    <w:rsid w:val="003B1E97"/>
    <w:rsid w:val="003B5340"/>
    <w:rsid w:val="003C6020"/>
    <w:rsid w:val="003D2BE1"/>
    <w:rsid w:val="003D3C6A"/>
    <w:rsid w:val="003E2AD2"/>
    <w:rsid w:val="003E3799"/>
    <w:rsid w:val="003F03B9"/>
    <w:rsid w:val="003F1872"/>
    <w:rsid w:val="003F37EA"/>
    <w:rsid w:val="004103B8"/>
    <w:rsid w:val="00425D29"/>
    <w:rsid w:val="00425D70"/>
    <w:rsid w:val="0042771A"/>
    <w:rsid w:val="00437C8A"/>
    <w:rsid w:val="00452E24"/>
    <w:rsid w:val="00470C41"/>
    <w:rsid w:val="004723E8"/>
    <w:rsid w:val="0047490E"/>
    <w:rsid w:val="004754F7"/>
    <w:rsid w:val="00476F72"/>
    <w:rsid w:val="00476FA6"/>
    <w:rsid w:val="00484F98"/>
    <w:rsid w:val="00485AB5"/>
    <w:rsid w:val="0049484C"/>
    <w:rsid w:val="00496461"/>
    <w:rsid w:val="004A1578"/>
    <w:rsid w:val="004A56BC"/>
    <w:rsid w:val="004A7D1B"/>
    <w:rsid w:val="004B034F"/>
    <w:rsid w:val="004B1C38"/>
    <w:rsid w:val="004B5437"/>
    <w:rsid w:val="004C1402"/>
    <w:rsid w:val="004C4495"/>
    <w:rsid w:val="004C78E9"/>
    <w:rsid w:val="004D23F7"/>
    <w:rsid w:val="004E17AA"/>
    <w:rsid w:val="004E449B"/>
    <w:rsid w:val="004F39A6"/>
    <w:rsid w:val="004F76BD"/>
    <w:rsid w:val="0050528D"/>
    <w:rsid w:val="005054B1"/>
    <w:rsid w:val="00505CCD"/>
    <w:rsid w:val="005060C9"/>
    <w:rsid w:val="0052111A"/>
    <w:rsid w:val="00521D0F"/>
    <w:rsid w:val="00524232"/>
    <w:rsid w:val="00527A97"/>
    <w:rsid w:val="0053090E"/>
    <w:rsid w:val="00533667"/>
    <w:rsid w:val="00537279"/>
    <w:rsid w:val="00541BD1"/>
    <w:rsid w:val="0054417D"/>
    <w:rsid w:val="00545BF4"/>
    <w:rsid w:val="005464BF"/>
    <w:rsid w:val="00551A85"/>
    <w:rsid w:val="0055202A"/>
    <w:rsid w:val="00555D78"/>
    <w:rsid w:val="00556767"/>
    <w:rsid w:val="00557AB5"/>
    <w:rsid w:val="00561416"/>
    <w:rsid w:val="00563168"/>
    <w:rsid w:val="00564ACB"/>
    <w:rsid w:val="00567FF8"/>
    <w:rsid w:val="005702E6"/>
    <w:rsid w:val="0057099A"/>
    <w:rsid w:val="005723BC"/>
    <w:rsid w:val="00572904"/>
    <w:rsid w:val="00593BFA"/>
    <w:rsid w:val="00594723"/>
    <w:rsid w:val="005A11CD"/>
    <w:rsid w:val="005A2A61"/>
    <w:rsid w:val="005A3D57"/>
    <w:rsid w:val="005A500C"/>
    <w:rsid w:val="005A5EFA"/>
    <w:rsid w:val="005A6003"/>
    <w:rsid w:val="005B02EA"/>
    <w:rsid w:val="005B2C87"/>
    <w:rsid w:val="005B500A"/>
    <w:rsid w:val="005C1BFE"/>
    <w:rsid w:val="005C586D"/>
    <w:rsid w:val="005C5AA5"/>
    <w:rsid w:val="005C623D"/>
    <w:rsid w:val="005D37FB"/>
    <w:rsid w:val="005D608A"/>
    <w:rsid w:val="005D7EA4"/>
    <w:rsid w:val="005E4646"/>
    <w:rsid w:val="005E7208"/>
    <w:rsid w:val="005F367F"/>
    <w:rsid w:val="005F742F"/>
    <w:rsid w:val="006014AB"/>
    <w:rsid w:val="00601FA4"/>
    <w:rsid w:val="006027BA"/>
    <w:rsid w:val="00602FF8"/>
    <w:rsid w:val="006177FB"/>
    <w:rsid w:val="006179EB"/>
    <w:rsid w:val="00620779"/>
    <w:rsid w:val="006223FF"/>
    <w:rsid w:val="0062450E"/>
    <w:rsid w:val="00630759"/>
    <w:rsid w:val="0063105E"/>
    <w:rsid w:val="006349E4"/>
    <w:rsid w:val="00634DCA"/>
    <w:rsid w:val="006357B8"/>
    <w:rsid w:val="006375B7"/>
    <w:rsid w:val="00640D76"/>
    <w:rsid w:val="00641853"/>
    <w:rsid w:val="006419F8"/>
    <w:rsid w:val="00645723"/>
    <w:rsid w:val="00645790"/>
    <w:rsid w:val="00646AD1"/>
    <w:rsid w:val="00650B76"/>
    <w:rsid w:val="00650CE1"/>
    <w:rsid w:val="006511F4"/>
    <w:rsid w:val="00661361"/>
    <w:rsid w:val="00662C7C"/>
    <w:rsid w:val="00664D7D"/>
    <w:rsid w:val="00664F27"/>
    <w:rsid w:val="00683259"/>
    <w:rsid w:val="0068359D"/>
    <w:rsid w:val="00685EE5"/>
    <w:rsid w:val="00694D17"/>
    <w:rsid w:val="006A0319"/>
    <w:rsid w:val="006B084C"/>
    <w:rsid w:val="006B1D9A"/>
    <w:rsid w:val="006C33D8"/>
    <w:rsid w:val="006C6D1C"/>
    <w:rsid w:val="006C75AE"/>
    <w:rsid w:val="006D03BD"/>
    <w:rsid w:val="006D190B"/>
    <w:rsid w:val="006D24A0"/>
    <w:rsid w:val="006D3263"/>
    <w:rsid w:val="006D3551"/>
    <w:rsid w:val="006E0E68"/>
    <w:rsid w:val="006E304B"/>
    <w:rsid w:val="006E41E0"/>
    <w:rsid w:val="006E62CA"/>
    <w:rsid w:val="006F0C7F"/>
    <w:rsid w:val="006F199F"/>
    <w:rsid w:val="00703545"/>
    <w:rsid w:val="0071783C"/>
    <w:rsid w:val="00720546"/>
    <w:rsid w:val="007206B3"/>
    <w:rsid w:val="00722AAD"/>
    <w:rsid w:val="007233F9"/>
    <w:rsid w:val="00724DCE"/>
    <w:rsid w:val="00730D39"/>
    <w:rsid w:val="007345E7"/>
    <w:rsid w:val="0074273D"/>
    <w:rsid w:val="00742BB0"/>
    <w:rsid w:val="00752E4C"/>
    <w:rsid w:val="00756C57"/>
    <w:rsid w:val="0077237A"/>
    <w:rsid w:val="0077560F"/>
    <w:rsid w:val="00777C0A"/>
    <w:rsid w:val="007802ED"/>
    <w:rsid w:val="00781BED"/>
    <w:rsid w:val="007843B1"/>
    <w:rsid w:val="00786096"/>
    <w:rsid w:val="00794AEF"/>
    <w:rsid w:val="007A36BC"/>
    <w:rsid w:val="007A550A"/>
    <w:rsid w:val="007B44AA"/>
    <w:rsid w:val="007C3E24"/>
    <w:rsid w:val="007C46A2"/>
    <w:rsid w:val="007C595A"/>
    <w:rsid w:val="007D0AB8"/>
    <w:rsid w:val="007D37CF"/>
    <w:rsid w:val="007E0B27"/>
    <w:rsid w:val="007E28E8"/>
    <w:rsid w:val="007F0F73"/>
    <w:rsid w:val="007F1178"/>
    <w:rsid w:val="007F1418"/>
    <w:rsid w:val="007F22C9"/>
    <w:rsid w:val="007F3F5A"/>
    <w:rsid w:val="007F61CC"/>
    <w:rsid w:val="007F6817"/>
    <w:rsid w:val="00801D76"/>
    <w:rsid w:val="00802256"/>
    <w:rsid w:val="008051FA"/>
    <w:rsid w:val="008137D1"/>
    <w:rsid w:val="00815C75"/>
    <w:rsid w:val="00820A7D"/>
    <w:rsid w:val="008252CE"/>
    <w:rsid w:val="00837C97"/>
    <w:rsid w:val="00841303"/>
    <w:rsid w:val="00842FCE"/>
    <w:rsid w:val="00846C65"/>
    <w:rsid w:val="00853031"/>
    <w:rsid w:val="0085429F"/>
    <w:rsid w:val="008608D0"/>
    <w:rsid w:val="0086107F"/>
    <w:rsid w:val="008613F3"/>
    <w:rsid w:val="00861E5C"/>
    <w:rsid w:val="00862694"/>
    <w:rsid w:val="00862C7D"/>
    <w:rsid w:val="00864C12"/>
    <w:rsid w:val="00875E6D"/>
    <w:rsid w:val="00875FA6"/>
    <w:rsid w:val="00884968"/>
    <w:rsid w:val="00892AB3"/>
    <w:rsid w:val="008935AE"/>
    <w:rsid w:val="008937B0"/>
    <w:rsid w:val="008A0F80"/>
    <w:rsid w:val="008A156E"/>
    <w:rsid w:val="008A41B6"/>
    <w:rsid w:val="008B4627"/>
    <w:rsid w:val="008C19D2"/>
    <w:rsid w:val="008C2E5F"/>
    <w:rsid w:val="008C4411"/>
    <w:rsid w:val="008C4902"/>
    <w:rsid w:val="008C6015"/>
    <w:rsid w:val="008C6BA4"/>
    <w:rsid w:val="008D2008"/>
    <w:rsid w:val="008D5532"/>
    <w:rsid w:val="008E123F"/>
    <w:rsid w:val="008E1521"/>
    <w:rsid w:val="008F1440"/>
    <w:rsid w:val="008F5449"/>
    <w:rsid w:val="0090108D"/>
    <w:rsid w:val="00901F62"/>
    <w:rsid w:val="009020F7"/>
    <w:rsid w:val="00903459"/>
    <w:rsid w:val="00912CA3"/>
    <w:rsid w:val="0091586F"/>
    <w:rsid w:val="0091595C"/>
    <w:rsid w:val="00916075"/>
    <w:rsid w:val="00920548"/>
    <w:rsid w:val="009255BC"/>
    <w:rsid w:val="00930968"/>
    <w:rsid w:val="009330A7"/>
    <w:rsid w:val="00936070"/>
    <w:rsid w:val="009363F1"/>
    <w:rsid w:val="00937F7B"/>
    <w:rsid w:val="0094483E"/>
    <w:rsid w:val="009457C7"/>
    <w:rsid w:val="00951983"/>
    <w:rsid w:val="00954709"/>
    <w:rsid w:val="00954AF8"/>
    <w:rsid w:val="009624A4"/>
    <w:rsid w:val="00972945"/>
    <w:rsid w:val="00973021"/>
    <w:rsid w:val="00975DB6"/>
    <w:rsid w:val="00975F80"/>
    <w:rsid w:val="009804CE"/>
    <w:rsid w:val="00982C29"/>
    <w:rsid w:val="00985686"/>
    <w:rsid w:val="00985FB0"/>
    <w:rsid w:val="00987625"/>
    <w:rsid w:val="00990870"/>
    <w:rsid w:val="00992969"/>
    <w:rsid w:val="00994129"/>
    <w:rsid w:val="00997489"/>
    <w:rsid w:val="009975BF"/>
    <w:rsid w:val="009B0E2D"/>
    <w:rsid w:val="009B1138"/>
    <w:rsid w:val="009C3484"/>
    <w:rsid w:val="009C4416"/>
    <w:rsid w:val="009D4DFC"/>
    <w:rsid w:val="009F0F2F"/>
    <w:rsid w:val="009F5E22"/>
    <w:rsid w:val="009F6C78"/>
    <w:rsid w:val="00A11755"/>
    <w:rsid w:val="00A11A72"/>
    <w:rsid w:val="00A12A42"/>
    <w:rsid w:val="00A13B66"/>
    <w:rsid w:val="00A14AEB"/>
    <w:rsid w:val="00A17D0B"/>
    <w:rsid w:val="00A20E82"/>
    <w:rsid w:val="00A31A03"/>
    <w:rsid w:val="00A34ED7"/>
    <w:rsid w:val="00A40125"/>
    <w:rsid w:val="00A419DD"/>
    <w:rsid w:val="00A444B7"/>
    <w:rsid w:val="00A45C8E"/>
    <w:rsid w:val="00A50EFE"/>
    <w:rsid w:val="00A51A78"/>
    <w:rsid w:val="00A52462"/>
    <w:rsid w:val="00A5733D"/>
    <w:rsid w:val="00A6126E"/>
    <w:rsid w:val="00A63C54"/>
    <w:rsid w:val="00A6589C"/>
    <w:rsid w:val="00A8362A"/>
    <w:rsid w:val="00A87CA4"/>
    <w:rsid w:val="00A9056C"/>
    <w:rsid w:val="00A90C86"/>
    <w:rsid w:val="00A923B2"/>
    <w:rsid w:val="00A934D3"/>
    <w:rsid w:val="00A9381B"/>
    <w:rsid w:val="00A94CFC"/>
    <w:rsid w:val="00AA21C1"/>
    <w:rsid w:val="00AA3F66"/>
    <w:rsid w:val="00AB084E"/>
    <w:rsid w:val="00AB0995"/>
    <w:rsid w:val="00AB19A0"/>
    <w:rsid w:val="00AB4EB2"/>
    <w:rsid w:val="00AB5BF2"/>
    <w:rsid w:val="00AD5348"/>
    <w:rsid w:val="00AD601A"/>
    <w:rsid w:val="00AD606B"/>
    <w:rsid w:val="00AE0212"/>
    <w:rsid w:val="00AE26B6"/>
    <w:rsid w:val="00AE32AE"/>
    <w:rsid w:val="00AE6C6C"/>
    <w:rsid w:val="00AF34C9"/>
    <w:rsid w:val="00AF3BD2"/>
    <w:rsid w:val="00AF413B"/>
    <w:rsid w:val="00AF4708"/>
    <w:rsid w:val="00AF603F"/>
    <w:rsid w:val="00B07C9D"/>
    <w:rsid w:val="00B10533"/>
    <w:rsid w:val="00B131CE"/>
    <w:rsid w:val="00B16C44"/>
    <w:rsid w:val="00B25299"/>
    <w:rsid w:val="00B305C6"/>
    <w:rsid w:val="00B307DC"/>
    <w:rsid w:val="00B35735"/>
    <w:rsid w:val="00B37F5F"/>
    <w:rsid w:val="00B4152E"/>
    <w:rsid w:val="00B438CA"/>
    <w:rsid w:val="00B47631"/>
    <w:rsid w:val="00B47822"/>
    <w:rsid w:val="00B8228D"/>
    <w:rsid w:val="00B90D69"/>
    <w:rsid w:val="00BA0E11"/>
    <w:rsid w:val="00BA34ED"/>
    <w:rsid w:val="00BA3B42"/>
    <w:rsid w:val="00BB59B5"/>
    <w:rsid w:val="00BB7653"/>
    <w:rsid w:val="00BC0F24"/>
    <w:rsid w:val="00BC21DB"/>
    <w:rsid w:val="00BC2CD5"/>
    <w:rsid w:val="00BC6F4A"/>
    <w:rsid w:val="00BD0BBC"/>
    <w:rsid w:val="00BD1822"/>
    <w:rsid w:val="00BD2E8A"/>
    <w:rsid w:val="00BD3C0E"/>
    <w:rsid w:val="00BF094D"/>
    <w:rsid w:val="00BF10AE"/>
    <w:rsid w:val="00BF5953"/>
    <w:rsid w:val="00C01ACF"/>
    <w:rsid w:val="00C0242F"/>
    <w:rsid w:val="00C0675C"/>
    <w:rsid w:val="00C07A2C"/>
    <w:rsid w:val="00C10AA4"/>
    <w:rsid w:val="00C10F6E"/>
    <w:rsid w:val="00C143F3"/>
    <w:rsid w:val="00C167E5"/>
    <w:rsid w:val="00C17705"/>
    <w:rsid w:val="00C17A53"/>
    <w:rsid w:val="00C211DE"/>
    <w:rsid w:val="00C221B8"/>
    <w:rsid w:val="00C23DFA"/>
    <w:rsid w:val="00C251BF"/>
    <w:rsid w:val="00C30B42"/>
    <w:rsid w:val="00C42679"/>
    <w:rsid w:val="00C45F17"/>
    <w:rsid w:val="00C533C6"/>
    <w:rsid w:val="00C54087"/>
    <w:rsid w:val="00C57D6E"/>
    <w:rsid w:val="00C7137A"/>
    <w:rsid w:val="00C725C4"/>
    <w:rsid w:val="00C7470B"/>
    <w:rsid w:val="00C82E5D"/>
    <w:rsid w:val="00C846D1"/>
    <w:rsid w:val="00C85C98"/>
    <w:rsid w:val="00C91A9C"/>
    <w:rsid w:val="00C934A1"/>
    <w:rsid w:val="00C94884"/>
    <w:rsid w:val="00C95128"/>
    <w:rsid w:val="00C958C8"/>
    <w:rsid w:val="00C96698"/>
    <w:rsid w:val="00CA0396"/>
    <w:rsid w:val="00CA61B6"/>
    <w:rsid w:val="00CB6924"/>
    <w:rsid w:val="00CB7F7F"/>
    <w:rsid w:val="00CC38F1"/>
    <w:rsid w:val="00CC3962"/>
    <w:rsid w:val="00CC4FF6"/>
    <w:rsid w:val="00CC7672"/>
    <w:rsid w:val="00CC7981"/>
    <w:rsid w:val="00CC7F3B"/>
    <w:rsid w:val="00CD44E1"/>
    <w:rsid w:val="00CD4C7C"/>
    <w:rsid w:val="00CE1CEE"/>
    <w:rsid w:val="00CE2EB6"/>
    <w:rsid w:val="00CE6120"/>
    <w:rsid w:val="00CE6BA9"/>
    <w:rsid w:val="00CF2DAE"/>
    <w:rsid w:val="00D0497E"/>
    <w:rsid w:val="00D04B38"/>
    <w:rsid w:val="00D06A48"/>
    <w:rsid w:val="00D135DA"/>
    <w:rsid w:val="00D210B0"/>
    <w:rsid w:val="00D2712B"/>
    <w:rsid w:val="00D32DA2"/>
    <w:rsid w:val="00D42C4D"/>
    <w:rsid w:val="00D52822"/>
    <w:rsid w:val="00D56A0F"/>
    <w:rsid w:val="00D56B51"/>
    <w:rsid w:val="00D607B1"/>
    <w:rsid w:val="00D61B87"/>
    <w:rsid w:val="00D62C4E"/>
    <w:rsid w:val="00D742E1"/>
    <w:rsid w:val="00D743A3"/>
    <w:rsid w:val="00D766C0"/>
    <w:rsid w:val="00D807AF"/>
    <w:rsid w:val="00D81DB3"/>
    <w:rsid w:val="00D843B8"/>
    <w:rsid w:val="00D85758"/>
    <w:rsid w:val="00D8741D"/>
    <w:rsid w:val="00D90B4F"/>
    <w:rsid w:val="00D91093"/>
    <w:rsid w:val="00DA045B"/>
    <w:rsid w:val="00DA436A"/>
    <w:rsid w:val="00DA729C"/>
    <w:rsid w:val="00DA7B4A"/>
    <w:rsid w:val="00DB0C60"/>
    <w:rsid w:val="00DB1D2E"/>
    <w:rsid w:val="00DB359A"/>
    <w:rsid w:val="00DB3E27"/>
    <w:rsid w:val="00DB7165"/>
    <w:rsid w:val="00DC0AF7"/>
    <w:rsid w:val="00DC233C"/>
    <w:rsid w:val="00DC3A1E"/>
    <w:rsid w:val="00DC3F77"/>
    <w:rsid w:val="00DC63B1"/>
    <w:rsid w:val="00DD0D25"/>
    <w:rsid w:val="00DD2D70"/>
    <w:rsid w:val="00DD3EB5"/>
    <w:rsid w:val="00DF0C61"/>
    <w:rsid w:val="00DF20E7"/>
    <w:rsid w:val="00DF4970"/>
    <w:rsid w:val="00DF7523"/>
    <w:rsid w:val="00E06B7A"/>
    <w:rsid w:val="00E1593F"/>
    <w:rsid w:val="00E328C6"/>
    <w:rsid w:val="00E36FDD"/>
    <w:rsid w:val="00E37145"/>
    <w:rsid w:val="00E40E67"/>
    <w:rsid w:val="00E45384"/>
    <w:rsid w:val="00E62B3E"/>
    <w:rsid w:val="00E724D2"/>
    <w:rsid w:val="00E74E73"/>
    <w:rsid w:val="00E777E4"/>
    <w:rsid w:val="00E77E08"/>
    <w:rsid w:val="00E84933"/>
    <w:rsid w:val="00E85BCD"/>
    <w:rsid w:val="00E86337"/>
    <w:rsid w:val="00E87DD0"/>
    <w:rsid w:val="00E920BF"/>
    <w:rsid w:val="00E962EC"/>
    <w:rsid w:val="00E97C35"/>
    <w:rsid w:val="00EA3C99"/>
    <w:rsid w:val="00EA455B"/>
    <w:rsid w:val="00EB5370"/>
    <w:rsid w:val="00EB7990"/>
    <w:rsid w:val="00EC295A"/>
    <w:rsid w:val="00EC41D1"/>
    <w:rsid w:val="00EC48FF"/>
    <w:rsid w:val="00EC73BD"/>
    <w:rsid w:val="00ED3E3B"/>
    <w:rsid w:val="00ED4BF4"/>
    <w:rsid w:val="00ED5058"/>
    <w:rsid w:val="00ED794B"/>
    <w:rsid w:val="00EE1BC4"/>
    <w:rsid w:val="00EE4164"/>
    <w:rsid w:val="00EF1C6D"/>
    <w:rsid w:val="00EF2ACE"/>
    <w:rsid w:val="00EF35A2"/>
    <w:rsid w:val="00EF5EDD"/>
    <w:rsid w:val="00EF66FC"/>
    <w:rsid w:val="00EF6DE2"/>
    <w:rsid w:val="00F04AD2"/>
    <w:rsid w:val="00F04EDA"/>
    <w:rsid w:val="00F079C7"/>
    <w:rsid w:val="00F103D4"/>
    <w:rsid w:val="00F123D6"/>
    <w:rsid w:val="00F12B5C"/>
    <w:rsid w:val="00F13EBD"/>
    <w:rsid w:val="00F17CAC"/>
    <w:rsid w:val="00F23C3B"/>
    <w:rsid w:val="00F320F6"/>
    <w:rsid w:val="00F32E12"/>
    <w:rsid w:val="00F36069"/>
    <w:rsid w:val="00F448E9"/>
    <w:rsid w:val="00F45A59"/>
    <w:rsid w:val="00F473D1"/>
    <w:rsid w:val="00F50715"/>
    <w:rsid w:val="00F51009"/>
    <w:rsid w:val="00F54E99"/>
    <w:rsid w:val="00F62EC1"/>
    <w:rsid w:val="00F63E99"/>
    <w:rsid w:val="00F645A9"/>
    <w:rsid w:val="00F707A1"/>
    <w:rsid w:val="00F74B48"/>
    <w:rsid w:val="00F81AD1"/>
    <w:rsid w:val="00F82295"/>
    <w:rsid w:val="00F82672"/>
    <w:rsid w:val="00F84072"/>
    <w:rsid w:val="00F90132"/>
    <w:rsid w:val="00FA04FA"/>
    <w:rsid w:val="00FA3C95"/>
    <w:rsid w:val="00FB35EA"/>
    <w:rsid w:val="00FB516C"/>
    <w:rsid w:val="00FB7760"/>
    <w:rsid w:val="00FC1E24"/>
    <w:rsid w:val="00FC2C99"/>
    <w:rsid w:val="00FC37B6"/>
    <w:rsid w:val="00FC63B9"/>
    <w:rsid w:val="00FD1ABB"/>
    <w:rsid w:val="00FD2355"/>
    <w:rsid w:val="00FD5047"/>
    <w:rsid w:val="00FD739D"/>
    <w:rsid w:val="00FE45A5"/>
    <w:rsid w:val="00FF0B90"/>
    <w:rsid w:val="00FF208B"/>
    <w:rsid w:val="00FF38E4"/>
    <w:rsid w:val="00FF5842"/>
    <w:rsid w:val="00FF5A96"/>
    <w:rsid w:val="00FF5CD1"/>
    <w:rsid w:val="00FF78BA"/>
    <w:rsid w:val="00FF7F2E"/>
    <w:rsid w:val="04235E8D"/>
    <w:rsid w:val="38002976"/>
    <w:rsid w:val="6C6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lang w:val="en-US" w:eastAsia="zh-TW" w:bidi="ar-SA"/>
    </w:rPr>
  </w:style>
  <w:style w:type="paragraph" w:styleId="2">
    <w:name w:val="heading 1"/>
    <w:basedOn w:val="1"/>
    <w:next w:val="1"/>
    <w:link w:val="32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3">
    <w:name w:val="heading 2"/>
    <w:basedOn w:val="1"/>
    <w:next w:val="1"/>
    <w:link w:val="33"/>
    <w:unhideWhenUsed/>
    <w:qFormat/>
    <w:uiPriority w:val="9"/>
    <w:pPr>
      <w:jc w:val="left"/>
      <w:outlineLvl w:val="1"/>
    </w:pPr>
    <w:rPr>
      <w:smallCaps/>
      <w:spacing w:val="5"/>
      <w:sz w:val="28"/>
      <w:szCs w:val="28"/>
    </w:rPr>
  </w:style>
  <w:style w:type="paragraph" w:styleId="4">
    <w:name w:val="heading 3"/>
    <w:basedOn w:val="1"/>
    <w:next w:val="1"/>
    <w:link w:val="34"/>
    <w:unhideWhenUsed/>
    <w:qFormat/>
    <w:uiPriority w:val="9"/>
    <w:pPr>
      <w:jc w:val="left"/>
      <w:outlineLvl w:val="2"/>
    </w:pPr>
    <w:rPr>
      <w:smallCaps/>
      <w:spacing w:val="5"/>
      <w:sz w:val="24"/>
      <w:szCs w:val="24"/>
    </w:rPr>
  </w:style>
  <w:style w:type="paragraph" w:styleId="5">
    <w:name w:val="heading 4"/>
    <w:basedOn w:val="1"/>
    <w:next w:val="1"/>
    <w:link w:val="35"/>
    <w:unhideWhenUsed/>
    <w:qFormat/>
    <w:uiPriority w:val="9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6">
    <w:name w:val="heading 5"/>
    <w:basedOn w:val="1"/>
    <w:next w:val="1"/>
    <w:link w:val="36"/>
    <w:unhideWhenUsed/>
    <w:qFormat/>
    <w:uiPriority w:val="9"/>
    <w:pPr>
      <w:jc w:val="left"/>
      <w:outlineLvl w:val="4"/>
    </w:pPr>
    <w:rPr>
      <w:smallCaps/>
      <w:color w:val="E46C0A" w:themeColor="accent6" w:themeShade="BF"/>
      <w:spacing w:val="10"/>
      <w:sz w:val="22"/>
      <w:szCs w:val="22"/>
    </w:rPr>
  </w:style>
  <w:style w:type="paragraph" w:styleId="7">
    <w:name w:val="heading 6"/>
    <w:basedOn w:val="1"/>
    <w:next w:val="1"/>
    <w:link w:val="37"/>
    <w:unhideWhenUsed/>
    <w:qFormat/>
    <w:uiPriority w:val="9"/>
    <w:pPr>
      <w:jc w:val="left"/>
      <w:outlineLvl w:val="5"/>
    </w:pPr>
    <w:rPr>
      <w:smallCaps/>
      <w:color w:val="F79646" w:themeColor="accent6"/>
      <w:spacing w:val="5"/>
      <w:sz w:val="22"/>
      <w:szCs w:val="22"/>
      <w14:textFill>
        <w14:solidFill>
          <w14:schemeClr w14:val="accent6"/>
        </w14:solidFill>
      </w14:textFill>
    </w:rPr>
  </w:style>
  <w:style w:type="paragraph" w:styleId="8">
    <w:name w:val="heading 7"/>
    <w:basedOn w:val="1"/>
    <w:next w:val="1"/>
    <w:link w:val="38"/>
    <w:unhideWhenUsed/>
    <w:qFormat/>
    <w:uiPriority w:val="9"/>
    <w:pPr>
      <w:jc w:val="left"/>
      <w:outlineLvl w:val="6"/>
    </w:pPr>
    <w:rPr>
      <w:b/>
      <w:bCs/>
      <w:smallCaps/>
      <w:color w:val="F79646" w:themeColor="accent6"/>
      <w:spacing w:val="10"/>
      <w14:textFill>
        <w14:solidFill>
          <w14:schemeClr w14:val="accent6"/>
        </w14:solidFill>
      </w14:textFill>
    </w:rPr>
  </w:style>
  <w:style w:type="paragraph" w:styleId="9">
    <w:name w:val="heading 8"/>
    <w:basedOn w:val="1"/>
    <w:next w:val="1"/>
    <w:link w:val="39"/>
    <w:unhideWhenUsed/>
    <w:qFormat/>
    <w:uiPriority w:val="9"/>
    <w:pPr>
      <w:jc w:val="left"/>
      <w:outlineLvl w:val="7"/>
    </w:pPr>
    <w:rPr>
      <w:b/>
      <w:bCs/>
      <w:i/>
      <w:iCs/>
      <w:smallCaps/>
      <w:color w:val="E46C0A" w:themeColor="accent6" w:themeShade="BF"/>
    </w:rPr>
  </w:style>
  <w:style w:type="paragraph" w:styleId="10">
    <w:name w:val="heading 9"/>
    <w:basedOn w:val="1"/>
    <w:next w:val="1"/>
    <w:link w:val="40"/>
    <w:unhideWhenUsed/>
    <w:qFormat/>
    <w:uiPriority w:val="9"/>
    <w:pPr>
      <w:jc w:val="left"/>
      <w:outlineLvl w:val="8"/>
    </w:pPr>
    <w:rPr>
      <w:b/>
      <w:bCs/>
      <w:i/>
      <w:iCs/>
      <w:smallCaps/>
      <w:color w:val="984807" w:themeColor="accent6" w:themeShade="80"/>
    </w:rPr>
  </w:style>
  <w:style w:type="character" w:default="1" w:styleId="18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aps/>
      <w:sz w:val="16"/>
      <w:szCs w:val="16"/>
    </w:rPr>
  </w:style>
  <w:style w:type="paragraph" w:styleId="12">
    <w:name w:val="Balloon Text"/>
    <w:basedOn w:val="1"/>
    <w:link w:val="26"/>
    <w:unhideWhenUsed/>
    <w:uiPriority w:val="99"/>
    <w:rPr>
      <w:rFonts w:ascii="Segoe UI" w:hAnsi="Segoe UI" w:cs="Segoe UI"/>
      <w:sz w:val="18"/>
      <w:szCs w:val="18"/>
    </w:rPr>
  </w:style>
  <w:style w:type="paragraph" w:styleId="1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14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15">
    <w:name w:val="Subtitle"/>
    <w:basedOn w:val="1"/>
    <w:next w:val="1"/>
    <w:link w:val="42"/>
    <w:qFormat/>
    <w:uiPriority w:val="11"/>
    <w:pPr>
      <w:spacing w:after="720"/>
      <w:jc w:val="right"/>
    </w:pPr>
    <w:rPr>
      <w:rFonts w:asciiTheme="majorHAnsi" w:hAnsiTheme="majorHAnsi" w:eastAsiaTheme="majorEastAsia" w:cstheme="majorBidi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17">
    <w:name w:val="Title"/>
    <w:basedOn w:val="1"/>
    <w:next w:val="1"/>
    <w:link w:val="41"/>
    <w:qFormat/>
    <w:uiPriority w:val="10"/>
    <w:pPr>
      <w:pBdr>
        <w:top w:val="single" w:color="F79646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19">
    <w:name w:val="Strong"/>
    <w:qFormat/>
    <w:uiPriority w:val="22"/>
    <w:rPr>
      <w:b/>
      <w:bCs/>
      <w:color w:val="F79646" w:themeColor="accent6"/>
      <w14:textFill>
        <w14:solidFill>
          <w14:schemeClr w14:val="accent6"/>
        </w14:solidFill>
      </w14:textFill>
    </w:rPr>
  </w:style>
  <w:style w:type="character" w:styleId="20">
    <w:name w:val="Emphasis"/>
    <w:qFormat/>
    <w:uiPriority w:val="20"/>
    <w:rPr>
      <w:b/>
      <w:bCs/>
      <w:i/>
      <w:iCs/>
      <w:spacing w:val="10"/>
    </w:rPr>
  </w:style>
  <w:style w:type="character" w:styleId="21">
    <w:name w:val="Hyperlink"/>
    <w:basedOn w:val="1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Header Char"/>
    <w:basedOn w:val="18"/>
    <w:link w:val="14"/>
    <w:qFormat/>
    <w:uiPriority w:val="99"/>
    <w:rPr>
      <w:sz w:val="20"/>
      <w:szCs w:val="20"/>
    </w:rPr>
  </w:style>
  <w:style w:type="character" w:customStyle="1" w:styleId="25">
    <w:name w:val="Footer Char"/>
    <w:basedOn w:val="18"/>
    <w:link w:val="13"/>
    <w:qFormat/>
    <w:uiPriority w:val="99"/>
    <w:rPr>
      <w:sz w:val="20"/>
      <w:szCs w:val="20"/>
    </w:rPr>
  </w:style>
  <w:style w:type="character" w:customStyle="1" w:styleId="26">
    <w:name w:val="Balloon Text Char"/>
    <w:basedOn w:val="1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7">
    <w:name w:val="apple-converted-space"/>
    <w:basedOn w:val="18"/>
    <w:qFormat/>
    <w:uiPriority w:val="0"/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st"/>
    <w:basedOn w:val="18"/>
    <w:qFormat/>
    <w:uiPriority w:val="0"/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 w:eastAsiaTheme="minorEastAsia"/>
      <w:color w:val="000000"/>
      <w:szCs w:val="24"/>
      <w:lang w:val="en-US" w:eastAsia="zh-TW" w:bidi="ar-SA"/>
    </w:rPr>
  </w:style>
  <w:style w:type="character" w:customStyle="1" w:styleId="31">
    <w:name w:val="x_gmail-il"/>
    <w:basedOn w:val="18"/>
    <w:qFormat/>
    <w:uiPriority w:val="0"/>
  </w:style>
  <w:style w:type="character" w:customStyle="1" w:styleId="32">
    <w:name w:val="Heading 1 Char"/>
    <w:basedOn w:val="18"/>
    <w:link w:val="2"/>
    <w:qFormat/>
    <w:uiPriority w:val="9"/>
    <w:rPr>
      <w:smallCaps/>
      <w:spacing w:val="5"/>
      <w:sz w:val="32"/>
      <w:szCs w:val="32"/>
    </w:rPr>
  </w:style>
  <w:style w:type="character" w:customStyle="1" w:styleId="33">
    <w:name w:val="Heading 2 Char"/>
    <w:basedOn w:val="18"/>
    <w:link w:val="3"/>
    <w:semiHidden/>
    <w:qFormat/>
    <w:uiPriority w:val="9"/>
    <w:rPr>
      <w:smallCaps/>
      <w:spacing w:val="5"/>
      <w:sz w:val="28"/>
      <w:szCs w:val="28"/>
    </w:rPr>
  </w:style>
  <w:style w:type="character" w:customStyle="1" w:styleId="34">
    <w:name w:val="Heading 3 Char"/>
    <w:basedOn w:val="18"/>
    <w:link w:val="4"/>
    <w:semiHidden/>
    <w:qFormat/>
    <w:uiPriority w:val="9"/>
    <w:rPr>
      <w:smallCaps/>
      <w:spacing w:val="5"/>
      <w:sz w:val="24"/>
      <w:szCs w:val="24"/>
    </w:rPr>
  </w:style>
  <w:style w:type="character" w:customStyle="1" w:styleId="35">
    <w:name w:val="Heading 4 Char"/>
    <w:basedOn w:val="18"/>
    <w:link w:val="5"/>
    <w:semiHidden/>
    <w:qFormat/>
    <w:uiPriority w:val="9"/>
    <w:rPr>
      <w:i/>
      <w:iCs/>
      <w:smallCaps/>
      <w:spacing w:val="10"/>
      <w:sz w:val="22"/>
      <w:szCs w:val="22"/>
    </w:rPr>
  </w:style>
  <w:style w:type="character" w:customStyle="1" w:styleId="36">
    <w:name w:val="Heading 5 Char"/>
    <w:basedOn w:val="18"/>
    <w:link w:val="6"/>
    <w:semiHidden/>
    <w:qFormat/>
    <w:uiPriority w:val="9"/>
    <w:rPr>
      <w:smallCaps/>
      <w:color w:val="E46C0A" w:themeColor="accent6" w:themeShade="BF"/>
      <w:spacing w:val="10"/>
      <w:sz w:val="22"/>
      <w:szCs w:val="22"/>
    </w:rPr>
  </w:style>
  <w:style w:type="character" w:customStyle="1" w:styleId="37">
    <w:name w:val="Heading 6 Char"/>
    <w:basedOn w:val="18"/>
    <w:link w:val="7"/>
    <w:semiHidden/>
    <w:qFormat/>
    <w:uiPriority w:val="9"/>
    <w:rPr>
      <w:smallCaps/>
      <w:color w:val="F79646" w:themeColor="accent6"/>
      <w:spacing w:val="5"/>
      <w:sz w:val="22"/>
      <w:szCs w:val="22"/>
      <w14:textFill>
        <w14:solidFill>
          <w14:schemeClr w14:val="accent6"/>
        </w14:solidFill>
      </w14:textFill>
    </w:rPr>
  </w:style>
  <w:style w:type="character" w:customStyle="1" w:styleId="38">
    <w:name w:val="Heading 7 Char"/>
    <w:basedOn w:val="18"/>
    <w:link w:val="8"/>
    <w:semiHidden/>
    <w:qFormat/>
    <w:uiPriority w:val="9"/>
    <w:rPr>
      <w:b/>
      <w:bCs/>
      <w:smallCaps/>
      <w:color w:val="F79646" w:themeColor="accent6"/>
      <w:spacing w:val="10"/>
      <w14:textFill>
        <w14:solidFill>
          <w14:schemeClr w14:val="accent6"/>
        </w14:solidFill>
      </w14:textFill>
    </w:rPr>
  </w:style>
  <w:style w:type="character" w:customStyle="1" w:styleId="39">
    <w:name w:val="Heading 8 Char"/>
    <w:basedOn w:val="18"/>
    <w:link w:val="9"/>
    <w:semiHidden/>
    <w:qFormat/>
    <w:uiPriority w:val="9"/>
    <w:rPr>
      <w:b/>
      <w:bCs/>
      <w:i/>
      <w:iCs/>
      <w:smallCaps/>
      <w:color w:val="E46C0A" w:themeColor="accent6" w:themeShade="BF"/>
    </w:rPr>
  </w:style>
  <w:style w:type="character" w:customStyle="1" w:styleId="40">
    <w:name w:val="Heading 9 Char"/>
    <w:basedOn w:val="18"/>
    <w:link w:val="10"/>
    <w:semiHidden/>
    <w:qFormat/>
    <w:uiPriority w:val="9"/>
    <w:rPr>
      <w:b/>
      <w:bCs/>
      <w:i/>
      <w:iCs/>
      <w:smallCaps/>
      <w:color w:val="984807" w:themeColor="accent6" w:themeShade="80"/>
    </w:rPr>
  </w:style>
  <w:style w:type="character" w:customStyle="1" w:styleId="41">
    <w:name w:val="Title Char"/>
    <w:basedOn w:val="18"/>
    <w:link w:val="17"/>
    <w:qFormat/>
    <w:uiPriority w:val="10"/>
    <w:rPr>
      <w:smallCaps/>
      <w:color w:val="262626" w:themeColor="text1" w:themeTint="D9"/>
      <w:sz w:val="52"/>
      <w:szCs w:val="5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2">
    <w:name w:val="Subtitle Char"/>
    <w:basedOn w:val="18"/>
    <w:link w:val="15"/>
    <w:qFormat/>
    <w:uiPriority w:val="11"/>
    <w:rPr>
      <w:rFonts w:asciiTheme="majorHAnsi" w:hAnsiTheme="majorHAnsi" w:eastAsiaTheme="majorEastAsia" w:cstheme="majorBidi"/>
    </w:rPr>
  </w:style>
  <w:style w:type="paragraph" w:customStyle="1" w:styleId="43">
    <w:name w:val="No Spacing"/>
    <w:qFormat/>
    <w:uiPriority w:val="1"/>
    <w:pPr>
      <w:jc w:val="both"/>
    </w:pPr>
    <w:rPr>
      <w:rFonts w:asciiTheme="minorHAnsi" w:hAnsiTheme="minorHAnsi" w:eastAsiaTheme="minorEastAsia" w:cstheme="minorBidi"/>
      <w:lang w:val="en-US" w:eastAsia="zh-TW" w:bidi="ar-SA"/>
    </w:rPr>
  </w:style>
  <w:style w:type="paragraph" w:customStyle="1" w:styleId="44">
    <w:name w:val="Quote"/>
    <w:basedOn w:val="1"/>
    <w:next w:val="1"/>
    <w:link w:val="45"/>
    <w:qFormat/>
    <w:uiPriority w:val="29"/>
    <w:rPr>
      <w:i/>
      <w:iCs/>
    </w:rPr>
  </w:style>
  <w:style w:type="character" w:customStyle="1" w:styleId="45">
    <w:name w:val="Quote Char"/>
    <w:basedOn w:val="18"/>
    <w:link w:val="44"/>
    <w:qFormat/>
    <w:uiPriority w:val="29"/>
    <w:rPr>
      <w:i/>
      <w:iCs/>
    </w:rPr>
  </w:style>
  <w:style w:type="paragraph" w:customStyle="1" w:styleId="46">
    <w:name w:val="Intense Quote"/>
    <w:basedOn w:val="1"/>
    <w:next w:val="1"/>
    <w:link w:val="47"/>
    <w:qFormat/>
    <w:uiPriority w:val="30"/>
    <w:pPr>
      <w:pBdr>
        <w:top w:val="single" w:color="F79646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customStyle="1" w:styleId="47">
    <w:name w:val="Intense Quote Char"/>
    <w:basedOn w:val="18"/>
    <w:link w:val="46"/>
    <w:qFormat/>
    <w:uiPriority w:val="30"/>
    <w:rPr>
      <w:b/>
      <w:bCs/>
      <w:i/>
      <w:iCs/>
    </w:rPr>
  </w:style>
  <w:style w:type="character" w:customStyle="1" w:styleId="48">
    <w:name w:val="Subtle Emphasis"/>
    <w:qFormat/>
    <w:uiPriority w:val="19"/>
    <w:rPr>
      <w:i/>
      <w:iCs/>
    </w:rPr>
  </w:style>
  <w:style w:type="character" w:customStyle="1" w:styleId="49">
    <w:name w:val="Intense Emphasis"/>
    <w:qFormat/>
    <w:uiPriority w:val="21"/>
    <w:rPr>
      <w:b/>
      <w:bCs/>
      <w:i/>
      <w:iCs/>
      <w:color w:val="F79646" w:themeColor="accent6"/>
      <w:spacing w:val="10"/>
      <w14:textFill>
        <w14:solidFill>
          <w14:schemeClr w14:val="accent6"/>
        </w14:solidFill>
      </w14:textFill>
    </w:rPr>
  </w:style>
  <w:style w:type="character" w:customStyle="1" w:styleId="50">
    <w:name w:val="Subtle Reference"/>
    <w:qFormat/>
    <w:uiPriority w:val="31"/>
    <w:rPr>
      <w:b/>
      <w:bCs/>
    </w:rPr>
  </w:style>
  <w:style w:type="character" w:customStyle="1" w:styleId="51">
    <w:name w:val="Intense Reference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customStyle="1" w:styleId="52">
    <w:name w:val="Book Title"/>
    <w:qFormat/>
    <w:uiPriority w:val="33"/>
    <w:rPr>
      <w:rFonts w:asciiTheme="majorHAnsi" w:hAnsiTheme="majorHAnsi" w:eastAsiaTheme="majorEastAsia" w:cstheme="majorBidi"/>
      <w:i/>
      <w:iCs/>
      <w:sz w:val="20"/>
      <w:szCs w:val="20"/>
    </w:rPr>
  </w:style>
  <w:style w:type="paragraph" w:customStyle="1" w:styleId="53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54">
    <w:name w:val="a-size-large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Lingnan University</Company>
  <Pages>4</Pages>
  <Words>676</Words>
  <Characters>3854</Characters>
  <Lines>32</Lines>
  <Paragraphs>9</Paragraphs>
  <ScaleCrop>false</ScaleCrop>
  <LinksUpToDate>false</LinksUpToDate>
  <CharactersWithSpaces>4521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2019-06-05T11:11:00Z</dcterms:created>
  <dc:creator>ITSC</dc:creator>
  <cp:lastModifiedBy>Administrator</cp:lastModifiedBy>
  <cp:lastPrinted>2019-03-14T12:17:00Z</cp:lastPrinted>
  <dcterms:modified xsi:type="dcterms:W3CDTF">2019-06-05T12:09:33Z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