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0" w:beforeAutospacing="0" w:after="0" w:afterAutospacing="0"/>
        <w:ind w:firstLine="643" w:firstLineChars="200"/>
        <w:jc w:val="center"/>
        <w:rPr>
          <w:rFonts w:hint="eastAsia" w:ascii="楷体" w:hAnsi="楷体" w:eastAsia="楷体" w:cs="楷体"/>
          <w:b/>
          <w:bCs/>
          <w:color w:val="000000" w:themeColor="text1"/>
          <w:kern w:val="24"/>
          <w:sz w:val="32"/>
          <w:szCs w:val="32"/>
          <w14:textFill>
            <w14:solidFill>
              <w14:schemeClr w14:val="tx1"/>
            </w14:solidFill>
          </w14:textFill>
        </w:rPr>
      </w:pPr>
      <w:r>
        <w:rPr>
          <w:rFonts w:hint="eastAsia" w:ascii="楷体" w:hAnsi="楷体" w:eastAsia="楷体" w:cs="楷体"/>
          <w:b/>
          <w:bCs/>
          <w:color w:val="000000" w:themeColor="text1"/>
          <w:kern w:val="24"/>
          <w:sz w:val="32"/>
          <w:szCs w:val="32"/>
          <w14:textFill>
            <w14:solidFill>
              <w14:schemeClr w14:val="tx1"/>
            </w14:solidFill>
          </w14:textFill>
        </w:rPr>
        <w:t>从CSA到爱故乡</w:t>
      </w:r>
    </w:p>
    <w:p>
      <w:pPr>
        <w:pStyle w:val="5"/>
        <w:spacing w:before="0" w:beforeAutospacing="0" w:after="0" w:afterAutospacing="0"/>
        <w:ind w:firstLine="643" w:firstLineChars="200"/>
        <w:jc w:val="center"/>
        <w:rPr>
          <w:rFonts w:ascii="楷体" w:hAnsi="楷体" w:eastAsia="楷体" w:cs="楷体"/>
          <w:sz w:val="32"/>
          <w:szCs w:val="32"/>
        </w:rPr>
      </w:pPr>
      <w:r>
        <w:rPr>
          <w:rFonts w:hint="eastAsia" w:ascii="楷体" w:hAnsi="楷体" w:eastAsia="楷体" w:cs="楷体"/>
          <w:b/>
          <w:bCs/>
          <w:color w:val="000000" w:themeColor="text1"/>
          <w:kern w:val="24"/>
          <w:sz w:val="32"/>
          <w:szCs w:val="32"/>
          <w:lang w:eastAsia="zh-CN"/>
          <w14:textFill>
            <w14:solidFill>
              <w14:schemeClr w14:val="tx1"/>
            </w14:solidFill>
          </w14:textFill>
        </w:rPr>
        <w:t>——</w:t>
      </w:r>
      <w:r>
        <w:rPr>
          <w:rFonts w:hint="eastAsia" w:ascii="楷体" w:hAnsi="楷体" w:eastAsia="楷体" w:cs="楷体"/>
          <w:b/>
          <w:bCs/>
          <w:color w:val="000000" w:themeColor="text1"/>
          <w:kern w:val="24"/>
          <w:sz w:val="32"/>
          <w:szCs w:val="32"/>
          <w14:textFill>
            <w14:solidFill>
              <w14:schemeClr w14:val="tx1"/>
            </w14:solidFill>
          </w14:textFill>
        </w:rPr>
        <w:t>探寻城乡融合之道</w:t>
      </w:r>
    </w:p>
    <w:p>
      <w:pPr>
        <w:pStyle w:val="5"/>
        <w:spacing w:before="0" w:beforeAutospacing="0" w:after="0" w:afterAutospacing="0"/>
        <w:ind w:firstLine="560" w:firstLineChars="200"/>
        <w:jc w:val="center"/>
        <w:rPr>
          <w:rFonts w:ascii="楷体" w:hAnsi="楷体" w:eastAsia="楷体" w:cs="楷体"/>
          <w:sz w:val="28"/>
          <w:szCs w:val="28"/>
        </w:rPr>
      </w:pPr>
      <w:r>
        <w:rPr>
          <w:rFonts w:hint="eastAsia" w:ascii="楷体" w:hAnsi="楷体" w:eastAsia="楷体" w:cs="楷体"/>
          <w:color w:val="000000" w:themeColor="text1"/>
          <w:kern w:val="24"/>
          <w:sz w:val="28"/>
          <w:szCs w:val="28"/>
          <w14:textFill>
            <w14:solidFill>
              <w14:schemeClr w14:val="tx1"/>
            </w14:solidFill>
          </w14:textFill>
        </w:rPr>
        <w:t>黄志友</w:t>
      </w:r>
    </w:p>
    <w:p>
      <w:pPr>
        <w:pStyle w:val="5"/>
        <w:spacing w:before="0" w:beforeAutospacing="0" w:after="0" w:afterAutospacing="0"/>
        <w:ind w:firstLine="560" w:firstLineChars="200"/>
        <w:jc w:val="center"/>
        <w:rPr>
          <w:rFonts w:hint="eastAsia" w:ascii="楷体" w:hAnsi="楷体" w:eastAsia="楷体" w:cs="楷体"/>
          <w:color w:val="000000" w:themeColor="text1"/>
          <w:kern w:val="24"/>
          <w:sz w:val="28"/>
          <w:szCs w:val="28"/>
          <w14:textFill>
            <w14:solidFill>
              <w14:schemeClr w14:val="tx1"/>
            </w14:solidFill>
          </w14:textFill>
        </w:rPr>
      </w:pPr>
      <w:r>
        <w:rPr>
          <w:rFonts w:hint="eastAsia" w:ascii="楷体" w:hAnsi="楷体" w:eastAsia="楷体" w:cs="楷体"/>
          <w:color w:val="000000" w:themeColor="text1"/>
          <w:kern w:val="24"/>
          <w:sz w:val="28"/>
          <w:szCs w:val="28"/>
          <w14:textFill>
            <w14:solidFill>
              <w14:schemeClr w14:val="tx1"/>
            </w14:solidFill>
          </w14:textFill>
        </w:rPr>
        <w:t xml:space="preserve">北京小毛驴市民农园 总经理 </w:t>
      </w:r>
    </w:p>
    <w:p>
      <w:pPr>
        <w:pStyle w:val="5"/>
        <w:spacing w:before="0" w:beforeAutospacing="0" w:after="0" w:afterAutospacing="0"/>
        <w:ind w:firstLine="560" w:firstLineChars="200"/>
        <w:jc w:val="center"/>
        <w:rPr>
          <w:rFonts w:ascii="楷体" w:hAnsi="楷体" w:eastAsia="楷体" w:cs="楷体"/>
          <w:sz w:val="28"/>
          <w:szCs w:val="28"/>
        </w:rPr>
      </w:pPr>
      <w:r>
        <w:rPr>
          <w:rFonts w:hint="eastAsia" w:ascii="楷体" w:hAnsi="楷体" w:eastAsia="楷体" w:cs="楷体"/>
          <w:color w:val="000000" w:themeColor="text1"/>
          <w:kern w:val="24"/>
          <w:sz w:val="28"/>
          <w:szCs w:val="28"/>
          <w14:textFill>
            <w14:solidFill>
              <w14:schemeClr w14:val="tx1"/>
            </w14:solidFill>
          </w14:textFill>
        </w:rPr>
        <w:t xml:space="preserve">北京爱故乡文化发展中心 总干事 </w:t>
      </w:r>
    </w:p>
    <w:p>
      <w:pPr>
        <w:pStyle w:val="5"/>
        <w:spacing w:before="0" w:beforeAutospacing="0" w:after="0" w:afterAutospacing="0"/>
        <w:ind w:firstLine="560" w:firstLineChars="200"/>
        <w:jc w:val="center"/>
        <w:rPr>
          <w:rFonts w:ascii="楷体" w:hAnsi="楷体" w:eastAsia="楷体" w:cs="楷体"/>
          <w:sz w:val="28"/>
          <w:szCs w:val="28"/>
        </w:rPr>
      </w:pP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本文为作者2019年11月14日在福建武夷山市举办的“中国有机30年大会”上的发言，已经作者审阅。</w:t>
      </w:r>
    </w:p>
    <w:p>
      <w:pPr>
        <w:ind w:firstLine="560" w:firstLineChars="200"/>
        <w:rPr>
          <w:rFonts w:hint="default" w:ascii="楷体" w:hAnsi="楷体" w:eastAsia="楷体" w:cs="楷体"/>
          <w:sz w:val="28"/>
          <w:szCs w:val="28"/>
          <w:lang w:val="en-US" w:eastAsia="zh-CN"/>
        </w:rPr>
      </w:pP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非常感谢顾耀平老师，我和顾老师一直在农业的战线上并肩作战多年，我也做</w:t>
      </w:r>
      <w:bookmarkStart w:id="0" w:name="_GoBack"/>
      <w:bookmarkEnd w:id="0"/>
      <w:r>
        <w:rPr>
          <w:rFonts w:hint="eastAsia" w:asciiTheme="majorEastAsia" w:hAnsiTheme="majorEastAsia" w:eastAsiaTheme="majorEastAsia" w:cstheme="majorEastAsia"/>
          <w:sz w:val="28"/>
          <w:szCs w:val="28"/>
        </w:rPr>
        <w:t>生态农业，但个人感觉更像是一个农业社会活动家，并没有把农业技术本身做好。我主要是从我个人和团队的经历，讲讲我们这些年的一些故事。</w:t>
      </w:r>
    </w:p>
    <w:p>
      <w:pPr>
        <w:ind w:firstLine="562" w:firstLineChars="200"/>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lang w:val="en-US" w:eastAsia="zh-CN"/>
        </w:rPr>
        <w:t>一、</w:t>
      </w:r>
      <w:r>
        <w:rPr>
          <w:rFonts w:hint="eastAsia" w:asciiTheme="majorEastAsia" w:hAnsiTheme="majorEastAsia" w:eastAsiaTheme="majorEastAsia" w:cstheme="majorEastAsia"/>
          <w:b/>
          <w:bCs/>
          <w:sz w:val="28"/>
          <w:szCs w:val="28"/>
        </w:rPr>
        <w:t>求学</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作为一个青年人，我们选择做农业，背后肯定有很多故事，我现在北京做小毛驴市民农园，同时做了一个爱故乡的公益平台，这次有机三十年大会（1989-2019）的举办，我感触很深。想起了1989年的时候，我还在我的故乡——江西南丰武夷山下的一个小村庄生活。那时候我七岁，我对家乡印象最深刻的是，那个时候的生活是非常自然、田园的，很少用农药化肥，没有塑料袋，我每天放完学就要去放牛、割鱼草，还有砍柴，我想这也是我们在座的很多人年轻时候经历过的生活。</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那么为什么三十年，我们整个时代的环境，我们的农业会变成今天这个样子？今天上午有老师说，我们在改革开放四十年的过程中，得到了什么，与此同时又丢了什么？今天做乡村振兴该怎么去找到我们的初心？</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我是一个农家子弟，因为1998年长江大洪水、1999年西部大开发，我在2000年高考时，就选择去陕西杨凌的西北农林科技大学读书，攻读的专业是水土保持与荒漠化防治，当时想致力于做黄土高原和西北大漠的治理。</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0" distR="0">
            <wp:extent cx="5274310" cy="3518535"/>
            <wp:effectExtent l="0" t="0" r="2540" b="57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5" cstate="email"/>
                    <a:stretch>
                      <a:fillRect/>
                    </a:stretch>
                  </pic:blipFill>
                  <pic:spPr>
                    <a:xfrm>
                      <a:off x="0" y="0"/>
                      <a:ext cx="5274310" cy="3518535"/>
                    </a:xfrm>
                    <a:prstGeom prst="rect">
                      <a:avLst/>
                    </a:prstGeom>
                  </pic:spPr>
                </pic:pic>
              </a:graphicData>
            </a:graphic>
          </wp:inline>
        </w:drawing>
      </w:r>
      <w:r>
        <w:rPr>
          <w:rFonts w:hint="eastAsia" w:asciiTheme="majorEastAsia" w:hAnsiTheme="majorEastAsia" w:eastAsiaTheme="majorEastAsia" w:cstheme="majorEastAsia"/>
          <w:sz w:val="28"/>
          <w:szCs w:val="28"/>
        </w:rPr>
        <w:t>1</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0" distR="0">
            <wp:extent cx="5204460" cy="2927350"/>
            <wp:effectExtent l="38100" t="38100" r="34290" b="44450"/>
            <wp:docPr id="18"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内容占位符 5"/>
                    <pic:cNvPicPr>
                      <a:picLocks noGrp="1" noChangeAspect="1"/>
                    </pic:cNvPicPr>
                  </pic:nvPicPr>
                  <pic:blipFill>
                    <a:blip r:embed="rId6" cstate="email"/>
                    <a:srcRect t="17794" b="7207"/>
                    <a:stretch>
                      <a:fillRect/>
                    </a:stretch>
                  </pic:blipFill>
                  <pic:spPr>
                    <a:xfrm>
                      <a:off x="0" y="0"/>
                      <a:ext cx="5207406" cy="2929087"/>
                    </a:xfrm>
                    <a:prstGeom prst="rect">
                      <a:avLst/>
                    </a:prstGeom>
                    <a:effectLst>
                      <a:outerShdw blurRad="25400" dir="17880000">
                        <a:srgbClr val="000000">
                          <a:alpha val="46000"/>
                        </a:srgbClr>
                      </a:outerShdw>
                    </a:effectLst>
                  </pic:spPr>
                </pic:pic>
              </a:graphicData>
            </a:graphic>
          </wp:inline>
        </w:drawing>
      </w:r>
      <w:r>
        <w:rPr>
          <w:rFonts w:hint="eastAsia" w:asciiTheme="majorEastAsia" w:hAnsiTheme="majorEastAsia" w:eastAsiaTheme="majorEastAsia" w:cstheme="majorEastAsia"/>
          <w:sz w:val="28"/>
          <w:szCs w:val="28"/>
        </w:rPr>
        <w:t>2</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我想我们的初心，就是做土壤保护。上面这张图片是早些年黄土高原的情况，水土流失非常严重；下面这张图片是今年</w:t>
      </w:r>
      <w:r>
        <w:rPr>
          <w:rFonts w:hint="eastAsia" w:asciiTheme="majorEastAsia" w:hAnsiTheme="majorEastAsia" w:eastAsiaTheme="majorEastAsia" w:cstheme="majorEastAsia"/>
          <w:sz w:val="28"/>
          <w:szCs w:val="28"/>
          <w:lang w:val="en-US" w:eastAsia="zh-CN"/>
        </w:rPr>
        <w:t>一个朋友</w:t>
      </w:r>
      <w:r>
        <w:rPr>
          <w:rFonts w:hint="eastAsia" w:asciiTheme="majorEastAsia" w:hAnsiTheme="majorEastAsia" w:eastAsiaTheme="majorEastAsia" w:cstheme="majorEastAsia"/>
          <w:sz w:val="28"/>
          <w:szCs w:val="28"/>
        </w:rPr>
        <w:t>在甘肃拍的，跟二十年前西部大开发的时候已经有了很大的变化。我想这不仅仅是自然环境本身的自我恢复变化，也是我们退耕还林还草等等很多国家政策努力的结果，所以很多事情都是事在人为。</w:t>
      </w:r>
    </w:p>
    <w:p>
      <w:p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5266690" cy="2958465"/>
            <wp:effectExtent l="0" t="0" r="1016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email"/>
                    <a:stretch>
                      <a:fillRect/>
                    </a:stretch>
                  </pic:blipFill>
                  <pic:spPr>
                    <a:xfrm>
                      <a:off x="0" y="0"/>
                      <a:ext cx="5266690" cy="2958465"/>
                    </a:xfrm>
                    <a:prstGeom prst="rect">
                      <a:avLst/>
                    </a:prstGeom>
                    <a:noFill/>
                    <a:ln>
                      <a:noFill/>
                    </a:ln>
                  </pic:spPr>
                </pic:pic>
              </a:graphicData>
            </a:graphic>
          </wp:inline>
        </w:drawing>
      </w:r>
      <w:r>
        <w:rPr>
          <w:rFonts w:hint="eastAsia" w:asciiTheme="majorEastAsia" w:hAnsiTheme="majorEastAsia" w:eastAsiaTheme="majorEastAsia" w:cstheme="majorEastAsia"/>
          <w:sz w:val="28"/>
          <w:szCs w:val="28"/>
        </w:rPr>
        <w:t>3</w:t>
      </w:r>
      <w:r>
        <w:rPr>
          <w:rFonts w:hint="eastAsia" w:asciiTheme="majorEastAsia" w:hAnsiTheme="majorEastAsia" w:eastAsiaTheme="majorEastAsia" w:cstheme="majorEastAsia"/>
          <w:sz w:val="28"/>
          <w:szCs w:val="28"/>
        </w:rPr>
        <w:drawing>
          <wp:inline distT="0" distB="0" distL="114300" distR="114300">
            <wp:extent cx="5266690" cy="2968625"/>
            <wp:effectExtent l="0" t="0" r="1016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email"/>
                    <a:stretch>
                      <a:fillRect/>
                    </a:stretch>
                  </pic:blipFill>
                  <pic:spPr>
                    <a:xfrm>
                      <a:off x="0" y="0"/>
                      <a:ext cx="5266690" cy="2968625"/>
                    </a:xfrm>
                    <a:prstGeom prst="rect">
                      <a:avLst/>
                    </a:prstGeom>
                    <a:noFill/>
                    <a:ln>
                      <a:noFill/>
                    </a:ln>
                  </pic:spPr>
                </pic:pic>
              </a:graphicData>
            </a:graphic>
          </wp:inline>
        </w:drawing>
      </w:r>
      <w:r>
        <w:rPr>
          <w:rFonts w:hint="eastAsia" w:asciiTheme="majorEastAsia" w:hAnsiTheme="majorEastAsia" w:eastAsiaTheme="majorEastAsia" w:cstheme="majorEastAsia"/>
          <w:sz w:val="28"/>
          <w:szCs w:val="28"/>
        </w:rPr>
        <w:t>4</w:t>
      </w:r>
    </w:p>
    <w:p>
      <w:pPr>
        <w:ind w:firstLine="562" w:firstLineChars="200"/>
        <w:jc w:val="both"/>
        <w:rPr>
          <w:rFonts w:hint="eastAsia" w:asciiTheme="majorEastAsia" w:hAnsiTheme="majorEastAsia" w:eastAsiaTheme="majorEastAsia" w:cstheme="majorEastAsia"/>
          <w:color w:val="FF0000"/>
          <w:sz w:val="28"/>
          <w:szCs w:val="28"/>
        </w:rPr>
      </w:pPr>
      <w:r>
        <w:rPr>
          <w:rFonts w:hint="eastAsia" w:asciiTheme="majorEastAsia" w:hAnsiTheme="majorEastAsia" w:eastAsiaTheme="majorEastAsia" w:cstheme="majorEastAsia"/>
          <w:b/>
          <w:bCs/>
          <w:sz w:val="28"/>
          <w:szCs w:val="28"/>
          <w:lang w:val="en-US" w:eastAsia="zh-CN"/>
        </w:rPr>
        <w:t>二、</w:t>
      </w:r>
      <w:r>
        <w:rPr>
          <w:rFonts w:hint="eastAsia" w:asciiTheme="majorEastAsia" w:hAnsiTheme="majorEastAsia" w:eastAsiaTheme="majorEastAsia" w:cstheme="majorEastAsia"/>
          <w:b/>
          <w:bCs/>
          <w:sz w:val="28"/>
          <w:szCs w:val="28"/>
        </w:rPr>
        <w:t>下乡</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2004年，当大学毕业的时候，我选择了去河北晏阳初乡村建设学院工作，学院是温铁军老师创办的，当时三农问题是党和国家的重中之重，食品安全问题也已经露出水面，所以我们在那时就成立了一个生态农业工作室--小毛驴市民农园的创始团队都是从这里出来的。那个时候我们就开始琢磨怎么不用农药化肥，把菜种出来，把粮食种出来。</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我们做的工作非常多元，包括农民合作组织、生态农业实验、生态建筑推广、农村社区的综合可持续发展、国内外乡村建设研究等。我们团队一致认为，我们搞生态农业、搞有机农业，不能单纯从农业本身去考虑，一定是要镶嵌在整个农村社区以及整个乡村环境整体的建设之中。我们希望探索出一个整全的思路，去推动有机农业的发展，而不只是单纯的技术、产品与市场。</w:t>
      </w:r>
    </w:p>
    <w:p>
      <w:pPr>
        <w:ind w:firstLine="562" w:firstLineChars="200"/>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lang w:val="en-US" w:eastAsia="zh-CN"/>
        </w:rPr>
        <w:t>三、</w:t>
      </w:r>
      <w:r>
        <w:rPr>
          <w:rFonts w:hint="eastAsia" w:asciiTheme="majorEastAsia" w:hAnsiTheme="majorEastAsia" w:eastAsiaTheme="majorEastAsia" w:cstheme="majorEastAsia"/>
          <w:b/>
          <w:bCs/>
          <w:sz w:val="28"/>
          <w:szCs w:val="28"/>
        </w:rPr>
        <w:t>进城</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5273040" cy="3954780"/>
            <wp:effectExtent l="0" t="0" r="381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email"/>
                    <a:stretch>
                      <a:fillRect/>
                    </a:stretch>
                  </pic:blipFill>
                  <pic:spPr>
                    <a:xfrm>
                      <a:off x="0" y="0"/>
                      <a:ext cx="5273040" cy="3954780"/>
                    </a:xfrm>
                    <a:prstGeom prst="rect">
                      <a:avLst/>
                    </a:prstGeom>
                    <a:noFill/>
                    <a:ln>
                      <a:noFill/>
                    </a:ln>
                  </pic:spPr>
                </pic:pic>
              </a:graphicData>
            </a:graphic>
          </wp:inline>
        </w:drawing>
      </w:r>
      <w:r>
        <w:rPr>
          <w:rFonts w:hint="eastAsia" w:asciiTheme="majorEastAsia" w:hAnsiTheme="majorEastAsia" w:eastAsiaTheme="majorEastAsia" w:cstheme="majorEastAsia"/>
          <w:sz w:val="28"/>
          <w:szCs w:val="28"/>
        </w:rPr>
        <w:t>5</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当时在河北办学时，我们就开始组织农民发展合作社搞有机农业，就有何慧丽教授卖南马庄大米的故事。我们就在想，乡村建设光靠农民是不行的，还需要市民的支持和参与。为了解决东西卖不出去的问题，我们在2007年时候进城，在北京林业大学办了第一个有机农产品超市，也是第一个消费者合作社——国仁城乡互助合作社，消费者入股，共同来支持农民的有机生产。但过程并不是很顺利，针对消费者单独的说教工作是非常难的。在2008年的时候，在北京海淀区政府和中国人民大学的支持下，我们创办了小毛驴市民农园，当时的初心是希望让市民下乡当农民，亲自到农场去耕种，到田野里去劳动，体验农民的生活，感受农业的不易，在土地上升华市民对人与土地、人与食物的情感与生命连接。恰遇三聚氰胺事件，小毛驴以CSA（社会生态农业）模式运作，取得了广泛的社会影响。这个过程我们也积累了一大批消费者客户。</w:t>
      </w:r>
    </w:p>
    <w:p>
      <w:pPr>
        <w:ind w:firstLine="44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rPr>
        <w:drawing>
          <wp:inline distT="0" distB="0" distL="0" distR="0">
            <wp:extent cx="5274310" cy="377380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773805"/>
                    </a:xfrm>
                    <a:prstGeom prst="rect">
                      <a:avLst/>
                    </a:prstGeom>
                    <a:noFill/>
                    <a:ln>
                      <a:noFill/>
                    </a:ln>
                  </pic:spPr>
                </pic:pic>
              </a:graphicData>
            </a:graphic>
          </wp:inline>
        </w:drawing>
      </w:r>
      <w:r>
        <w:rPr>
          <w:rFonts w:hint="eastAsia" w:asciiTheme="majorEastAsia" w:hAnsiTheme="majorEastAsia" w:eastAsiaTheme="majorEastAsia" w:cstheme="majorEastAsia"/>
          <w:sz w:val="28"/>
          <w:szCs w:val="28"/>
        </w:rPr>
        <w:t>6</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小毛驴的核心业务包括五大板块：</w:t>
      </w:r>
    </w:p>
    <w:p>
      <w:pPr>
        <w:numPr>
          <w:ilvl w:val="0"/>
          <w:numId w:val="1"/>
        </w:num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生态方面，包含种养结合、发酵床养殖、粪尿分集厕所、人工湿地等，形成生活化的生态教育。</w:t>
      </w:r>
    </w:p>
    <w:p>
      <w:pPr>
        <w:numPr>
          <w:ilvl w:val="0"/>
          <w:numId w:val="1"/>
        </w:num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产业方面，第一个是蔬菜生鲜宅配，这也是农业领域最早的快递业；第二个是租地种菜。十年来，我们前前后后服务了三千多个市民家庭，一年的产值将近一千万；这种CSA产销方式，缓解了食品安全危机，也改善了城乡的关系，在社会上形成了很大的影响。</w:t>
      </w:r>
    </w:p>
    <w:p>
      <w:pPr>
        <w:numPr>
          <w:ilvl w:val="0"/>
          <w:numId w:val="1"/>
        </w:num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人才方面，我们实施CSA人才培养计划，学制8个月，每年招生10个青年。</w:t>
      </w:r>
    </w:p>
    <w:p>
      <w:pPr>
        <w:numPr>
          <w:ilvl w:val="0"/>
          <w:numId w:val="1"/>
        </w:num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组织方面，发起并推动全国CSA大会和农夫市集。</w:t>
      </w:r>
    </w:p>
    <w:p>
      <w:pPr>
        <w:numPr>
          <w:ilvl w:val="0"/>
          <w:numId w:val="1"/>
        </w:num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文化方面，包括自然教育和爱故乡，其中自然教育也是小毛驴的重要营收渠道。</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可以看到小毛驴是一个典型的社会企业，我们有六个公益项目，还有六个商业项目，他们相互养育，互促发展。同时，也得到了政府、高校、企业及一大批市民的支持，还有本地农民、大学生、媒体、NGO等等的参与，所以说生态农业是一个多方参与共赢的产业。</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这些年，从小毛驴走出去了很多人，也孵化了很多的社会企业，有农夫市集、社区店、农产品销售平台、还有城市里的都市农业项目。所有这些项目都是以社会企业的方式运作，一边去服务生态农业的社会议题，同时要靠经营生存下来。我们都是中小型企业，不是大农场，也不是大的农业公司。</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我们最终的目标，是希望实现这样的一个构架：农村搞农民的有机生产合作，城市搞市民的绿色消费合作，最终形成城乡互助产销共同体。农业只靠初级农产品本身是很难盈利的，一定要在加工、流通、金融等容易产生利润的领域占有一席之地。</w:t>
      </w:r>
    </w:p>
    <w:p>
      <w:pPr>
        <w:ind w:firstLine="562" w:firstLineChars="200"/>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lang w:val="en-US" w:eastAsia="zh-CN"/>
        </w:rPr>
        <w:t>四、</w:t>
      </w:r>
      <w:r>
        <w:rPr>
          <w:rFonts w:hint="eastAsia" w:asciiTheme="majorEastAsia" w:hAnsiTheme="majorEastAsia" w:eastAsiaTheme="majorEastAsia" w:cstheme="majorEastAsia"/>
          <w:b/>
          <w:bCs/>
          <w:sz w:val="28"/>
          <w:szCs w:val="28"/>
        </w:rPr>
        <w:t>归乡</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5271770" cy="3985895"/>
            <wp:effectExtent l="0" t="0" r="5080"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email"/>
                    <a:stretch>
                      <a:fillRect/>
                    </a:stretch>
                  </pic:blipFill>
                  <pic:spPr>
                    <a:xfrm>
                      <a:off x="0" y="0"/>
                      <a:ext cx="5271770" cy="3985895"/>
                    </a:xfrm>
                    <a:prstGeom prst="rect">
                      <a:avLst/>
                    </a:prstGeom>
                    <a:noFill/>
                    <a:ln>
                      <a:noFill/>
                    </a:ln>
                  </pic:spPr>
                </pic:pic>
              </a:graphicData>
            </a:graphic>
          </wp:inline>
        </w:drawing>
      </w:r>
      <w:r>
        <w:rPr>
          <w:rFonts w:hint="eastAsia" w:asciiTheme="majorEastAsia" w:hAnsiTheme="majorEastAsia" w:eastAsiaTheme="majorEastAsia" w:cstheme="majorEastAsia"/>
          <w:sz w:val="28"/>
          <w:szCs w:val="28"/>
        </w:rPr>
        <w:t>7</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在2012年CSA运动正如火如荼地在各个城市展开的时候，我们为什么又要发起爱故乡活动，回望乡土呢？</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作为乡土中国，社会上有一个说法，我们每个人往上数三代，其实都是农民。2012年，有一个比较大的社会思潮，很多人开始谈乡愁、谈故乡沦陷、谈逆城市化。中央也在2013年提出要“记住乡愁”。为什么会有乡愁呢？其实是在快速的城市化过程中，我们都感受到农村空心化、家乡荒芜带给人们精神情感上的缺失与忧虑；寻根怀旧，是社会的普遍情愫。而将CSA运动累积的中产群体的优质资源导流到乡村，助力农民安居乐业，生产优质安全的农文旅产品，才能有市民的餐桌安全、美好生活。为打破城乡壁垒，爱故乡，孕育而生。</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乡村的价值是什么？乡村不止是一个简单的种菜种粮的生产空间，它具有丰富的生态、生产、生活、文化传承功能，特别是具有巨大的社会功能，它是中国应对全球化挑战的一个“压</w:t>
      </w:r>
      <w:r>
        <w:rPr>
          <w:rFonts w:hint="eastAsia" w:asciiTheme="majorEastAsia" w:hAnsiTheme="majorEastAsia" w:eastAsiaTheme="majorEastAsia" w:cstheme="majorEastAsia"/>
          <w:b/>
          <w:bCs/>
          <w:color w:val="FFFFFF" w:themeColor="background1"/>
          <w:kern w:val="24"/>
          <w:sz w:val="36"/>
          <w:szCs w:val="36"/>
          <w14:textFill>
            <w14:solidFill>
              <w14:schemeClr w14:val="bg1"/>
            </w14:solidFill>
          </w14:textFill>
        </w:rPr>
        <w:t>舱</w:t>
      </w:r>
      <w:r>
        <w:rPr>
          <w:rFonts w:hint="eastAsia" w:asciiTheme="majorEastAsia" w:hAnsiTheme="majorEastAsia" w:eastAsiaTheme="majorEastAsia" w:cstheme="majorEastAsia"/>
          <w:sz w:val="28"/>
          <w:szCs w:val="28"/>
        </w:rPr>
        <w:t>石”，是宏观经济危机软着陆的基础，这也是现在为什么要谈乡村振兴的一个重要的原因。总之，因为乡村有这么丰富多彩的内涵价值，我们做有机农业、做生态农业，就要有一个更全面的视角。</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为了以故乡情怀唤起城乡居民关注家乡、建设乡村的热情与行动，在2012年第四届全国CSA大会上，我们就面向全国发布了“爱故乡”计划，大会的主题也设定为“爱生活、爱故乡”，希望大家以一种生活者的姿态，推动生态农业与乡村建设，并将城市与乡村真正地连接在一起，共生共荣。在这七年的过程中，我们也形成了相对有特色的运作模式，就是以文化为纽带，以人才为核心，以组织为载体，以产业为手段。</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古代说“皇权不下县”，县是有一定的地域面积，特有的自然地理环境，相对独立的人口、政治、经济条件，具有鲜明地方特色的方言、习俗和历史文化的一个相对独立的地方。爱故乡的活动主要在县域展开。同时，我们也把之前小毛驴推动发展的CSA模式，从过去以北上广为中心，逐渐下沉到二三线城市，变成返乡青年、地方乡贤也能参与的地域可持续发展与生活模式，经营成本低、家门口就业，离土地很近，离人民群众的生活也很近。</w:t>
      </w:r>
    </w:p>
    <w:p>
      <w:p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5255895" cy="3246755"/>
            <wp:effectExtent l="0" t="0" r="190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email"/>
                    <a:stretch>
                      <a:fillRect/>
                    </a:stretch>
                  </pic:blipFill>
                  <pic:spPr>
                    <a:xfrm>
                      <a:off x="0" y="0"/>
                      <a:ext cx="5255895" cy="3246755"/>
                    </a:xfrm>
                    <a:prstGeom prst="rect">
                      <a:avLst/>
                    </a:prstGeom>
                    <a:noFill/>
                    <a:ln>
                      <a:noFill/>
                    </a:ln>
                  </pic:spPr>
                </pic:pic>
              </a:graphicData>
            </a:graphic>
          </wp:inline>
        </w:drawing>
      </w:r>
    </w:p>
    <w:p>
      <w:p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8</w:t>
      </w:r>
    </w:p>
    <w:p>
      <w:pPr>
        <w:ind w:firstLine="562" w:firstLineChars="200"/>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lang w:val="en-US" w:eastAsia="zh-CN"/>
        </w:rPr>
        <w:t>（一）</w:t>
      </w:r>
      <w:r>
        <w:rPr>
          <w:rFonts w:hint="eastAsia" w:asciiTheme="majorEastAsia" w:hAnsiTheme="majorEastAsia" w:eastAsiaTheme="majorEastAsia" w:cstheme="majorEastAsia"/>
          <w:b/>
          <w:bCs/>
          <w:sz w:val="28"/>
          <w:szCs w:val="28"/>
        </w:rPr>
        <w:t>文化传承</w:t>
      </w: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b/>
          <w:bCs/>
          <w:sz w:val="28"/>
          <w:szCs w:val="28"/>
        </w:rPr>
        <w:t>通过挖掘地域乡土文化，找回文化认同，重建文化自信</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这是我们2013年发起的“发现故乡之美”活动，通过写文章、摄影、纪录片、音乐、绘画等，把地方的文化资源挖掘出来。我们做有机农业产业，也应该注重挖掘我们土地所在村落的内在文化资源，并将其融入到产品的故事和包装中，比如武夷山的有机农产品就会有武夷山的风味。这是2016年发起的寻找故乡之歌、大地民谣--故乡之歌晚会，这是我们的村歌计划，协助村庄创作村歌并录制MV。我们做农业，也可以创作自己的企业、农场歌曲，比如我们小毛驴市民农园就有园歌——《行走在田间》，很好听。园歌可以帮助你的品牌传播，展示你的企业理念、企业文化和产品特色。</w:t>
      </w:r>
    </w:p>
    <w:p>
      <w:p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0" distR="0">
            <wp:extent cx="5274310" cy="3955415"/>
            <wp:effectExtent l="128270" t="90170" r="331470" b="33591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3" cstate="email"/>
                    <a:srcRect/>
                    <a:stretch>
                      <a:fillRect/>
                    </a:stretch>
                  </pic:blipFill>
                  <pic:spPr>
                    <a:xfrm>
                      <a:off x="0" y="0"/>
                      <a:ext cx="5274310" cy="395541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hint="eastAsia" w:asciiTheme="majorEastAsia" w:hAnsiTheme="majorEastAsia" w:eastAsiaTheme="majorEastAsia" w:cstheme="majorEastAsia"/>
          <w:sz w:val="28"/>
          <w:szCs w:val="28"/>
        </w:rPr>
        <w:t>9</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drawing>
          <wp:inline distT="0" distB="0" distL="114300" distR="114300">
            <wp:extent cx="5259070" cy="4710430"/>
            <wp:effectExtent l="0" t="0" r="17780"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email"/>
                    <a:stretch>
                      <a:fillRect/>
                    </a:stretch>
                  </pic:blipFill>
                  <pic:spPr>
                    <a:xfrm>
                      <a:off x="0" y="0"/>
                      <a:ext cx="5259070" cy="4710430"/>
                    </a:xfrm>
                    <a:prstGeom prst="rect">
                      <a:avLst/>
                    </a:prstGeom>
                    <a:noFill/>
                    <a:ln>
                      <a:noFill/>
                    </a:ln>
                  </pic:spPr>
                </pic:pic>
              </a:graphicData>
            </a:graphic>
          </wp:inline>
        </w:drawing>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10</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这是</w:t>
      </w:r>
      <w:r>
        <w:rPr>
          <w:rFonts w:hint="eastAsia" w:asciiTheme="majorEastAsia" w:hAnsiTheme="majorEastAsia" w:eastAsiaTheme="majorEastAsia" w:cstheme="majorEastAsia"/>
          <w:sz w:val="28"/>
          <w:szCs w:val="28"/>
        </w:rPr>
        <w:t>我们爱故乡文学与文化小组开展的工作，网红作家黄灯是组长，韩少功是顾问。通过故乡纪事、乡土书写，记录地方的历史，记录世事变迁，记录人间的悲欢离合。很多本地的作协、文联也发动起来，参与到我们的活动中。这次有机30年大会上的一个册子，就是写南平新农人的故事，我觉得写的特别棒，很有温度。</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开发本地乡土教材，编撰村史村志，拍摄方言电影等，用一些时尚的方式，记录和传播本土知识与文化。我们在全国各地有很多博物馆，涉及农耕、民俗、航运、铁器等不同主题，特别是农耕和铁器博物馆，更是记载了地方的农业历史，农民世世代代的乡居生活。如果能把这些在千年农耕文明时代产生的文化元素融入到我们新时代的有机产业之中，不仅能为我们自己的产品特色增能，也传承活化了地方历史。</w:t>
      </w:r>
    </w:p>
    <w:p>
      <w:p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5252720" cy="2066290"/>
            <wp:effectExtent l="0" t="0" r="508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email"/>
                    <a:stretch>
                      <a:fillRect/>
                    </a:stretch>
                  </pic:blipFill>
                  <pic:spPr>
                    <a:xfrm>
                      <a:off x="0" y="0"/>
                      <a:ext cx="5252720" cy="2066290"/>
                    </a:xfrm>
                    <a:prstGeom prst="rect">
                      <a:avLst/>
                    </a:prstGeom>
                    <a:noFill/>
                    <a:ln>
                      <a:noFill/>
                    </a:ln>
                  </pic:spPr>
                </pic:pic>
              </a:graphicData>
            </a:graphic>
          </wp:inline>
        </w:drawing>
      </w:r>
      <w:r>
        <w:rPr>
          <w:rFonts w:hint="eastAsia" w:asciiTheme="majorEastAsia" w:hAnsiTheme="majorEastAsia" w:eastAsiaTheme="majorEastAsia" w:cstheme="majorEastAsia"/>
          <w:sz w:val="28"/>
          <w:szCs w:val="28"/>
        </w:rPr>
        <w:t>11</w:t>
      </w:r>
    </w:p>
    <w:p>
      <w:pPr>
        <w:ind w:firstLine="562"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b/>
          <w:bCs/>
          <w:sz w:val="28"/>
          <w:szCs w:val="28"/>
          <w:lang w:val="en-US" w:eastAsia="zh-CN"/>
        </w:rPr>
        <w:t>二</w:t>
      </w: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b/>
          <w:bCs/>
          <w:sz w:val="28"/>
          <w:szCs w:val="28"/>
        </w:rPr>
        <w:t>三位一体的“人才振兴”</w:t>
      </w: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sz w:val="28"/>
          <w:szCs w:val="28"/>
        </w:rPr>
        <w:t>发掘乡贤人才，培养组织人才，转化专业人才。</w:t>
      </w:r>
    </w:p>
    <w:p>
      <w:pPr>
        <w:ind w:firstLine="562"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z w:val="28"/>
          <w:szCs w:val="28"/>
        </w:rPr>
        <w:t>首先是挖掘乡贤人才</w:t>
      </w:r>
      <w:r>
        <w:rPr>
          <w:rFonts w:hint="eastAsia" w:asciiTheme="majorEastAsia" w:hAnsiTheme="majorEastAsia" w:eastAsiaTheme="majorEastAsia" w:cstheme="majorEastAsia"/>
          <w:sz w:val="28"/>
          <w:szCs w:val="28"/>
        </w:rPr>
        <w:t>，主要做法就是“爱故乡”年度人物评选。我们每年要从全国海选出15位代表进行表彰。2014年到2018年五年间，我们从全国26个省征集到213个候选人，最终评选了76位代表，分布在生态农业、环境保护、文化传承、乡村教育等不同的领域，从30岁到90岁都有，主要沿着长江、黄河分布，和中华文明的发源地是高度吻合的。他们是坚守在地方、建设家乡的“爱乡勇士”。我们去年年底出了一本书，叫《新时代乡贤》，记述了其中28个爱故乡年度人物建设家乡的故事。他们其实是乡建的国宝，很多人都七、八十岁了，如果我们年轻人不去做这些抢救记录的工作，那么他们的乡建经验与精神、乡村的文化传统就会断层。</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5269230" cy="4266565"/>
            <wp:effectExtent l="0" t="0" r="762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email"/>
                    <a:stretch>
                      <a:fillRect/>
                    </a:stretch>
                  </pic:blipFill>
                  <pic:spPr>
                    <a:xfrm>
                      <a:off x="0" y="0"/>
                      <a:ext cx="5269230" cy="4266565"/>
                    </a:xfrm>
                    <a:prstGeom prst="rect">
                      <a:avLst/>
                    </a:prstGeom>
                    <a:noFill/>
                    <a:ln>
                      <a:noFill/>
                    </a:ln>
                  </pic:spPr>
                </pic:pic>
              </a:graphicData>
            </a:graphic>
          </wp:inline>
        </w:drawing>
      </w:r>
      <w:r>
        <w:rPr>
          <w:rFonts w:hint="eastAsia" w:asciiTheme="majorEastAsia" w:hAnsiTheme="majorEastAsia" w:eastAsiaTheme="majorEastAsia" w:cstheme="majorEastAsia"/>
          <w:sz w:val="28"/>
          <w:szCs w:val="28"/>
        </w:rPr>
        <w:t>12</w:t>
      </w:r>
    </w:p>
    <w:p>
      <w:p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z w:val="28"/>
          <w:szCs w:val="28"/>
        </w:rPr>
        <w:t>其次是培养组织人才，也就是青年爱故乡</w:t>
      </w:r>
      <w:r>
        <w:rPr>
          <w:rFonts w:hint="eastAsia" w:asciiTheme="majorEastAsia" w:hAnsiTheme="majorEastAsia" w:eastAsiaTheme="majorEastAsia" w:cstheme="majorEastAsia"/>
          <w:sz w:val="28"/>
          <w:szCs w:val="28"/>
        </w:rPr>
        <w:t>。这些图片是我们每年组织年轻大学生在农村开展调查研究工作的一些场景，我们也会请爱故乡年度人物到大学校园分享他们的人生故事。大学生在与社会基层、乡贤人物的不断互动中，去完善三观、找到人生使命。我们的理念叫做“从乡村出发，从世界回来”，通俗讲就是“在地行动、全球视野”，这些从农村出去的农家子弟，去城里上了大学，应该掌握本领，把城市文明、把世界各地的美好东西重新带回到乡村，让乡村的人才与文化得以更新，并生生不息。</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2709545" cy="4007485"/>
            <wp:effectExtent l="0" t="0" r="1460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email"/>
                    <a:srcRect l="1543" t="23363" r="161" b="2056"/>
                    <a:stretch>
                      <a:fillRect/>
                    </a:stretch>
                  </pic:blipFill>
                  <pic:spPr>
                    <a:xfrm>
                      <a:off x="0" y="0"/>
                      <a:ext cx="2709545" cy="4007485"/>
                    </a:xfrm>
                    <a:prstGeom prst="rect">
                      <a:avLst/>
                    </a:prstGeom>
                    <a:noFill/>
                    <a:ln>
                      <a:noFill/>
                    </a:ln>
                  </pic:spPr>
                </pic:pic>
              </a:graphicData>
            </a:graphic>
          </wp:inline>
        </w:drawing>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13</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举一个例子，小毛驴市民农园2011年的实习生——梅和鱼，他们回到家乡以后，做了一款名为蚕丝被的产品。他们不仅恢复了种桑养蚕，而且也把家乡做蚕丝被的传统手艺传承了下来。返乡第八年的时候，他说，“回到故乡，发现和找到属于那块土地的风味，这是有着故乡的风味，有着绵延不绝的历史。”“我们希望乡土可以展现其力量，希望农民和手艺人可以骄傲地站立，希望祖先的土地可以绵延不绝地讲述澎湃人心的故事，更希望我们这一代人能赋予“身份农民”新的意义和价值”。所以做农业，要和五千年的农业文明续上，而不只是我们当下的十年、二十年的探索，这样他的产品就能找到自己乡土的DNA，就有故事，就有生命力。</w:t>
      </w:r>
    </w:p>
    <w:p>
      <w:pPr>
        <w:ind w:firstLine="562"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z w:val="28"/>
          <w:szCs w:val="28"/>
        </w:rPr>
        <w:t>最后是转化专业人才</w:t>
      </w:r>
      <w:r>
        <w:rPr>
          <w:rFonts w:hint="eastAsia" w:asciiTheme="majorEastAsia" w:hAnsiTheme="majorEastAsia" w:eastAsiaTheme="majorEastAsia" w:cstheme="majorEastAsia"/>
          <w:sz w:val="28"/>
          <w:szCs w:val="28"/>
        </w:rPr>
        <w:t>，就是培养各种爱故乡专业小组，让每一个人在乡村都能找到发挥他们专长与能量的位置。目前我们已经发展了乡土博物馆、爱故乡文学、乡土工匠、乡村文艺、生态农业等多个爱故乡专业小组，未来的目标是培养100个爱故乡专业小组。通过市民下乡、能人回乡、乡贤兴乡，推动乡村人才振兴。延伸到有机农业领域，也应该加强专业分工和专业人才合作。</w:t>
      </w:r>
    </w:p>
    <w:p>
      <w:pPr>
        <w:ind w:firstLine="562" w:firstLineChars="200"/>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b/>
          <w:bCs/>
          <w:sz w:val="28"/>
          <w:szCs w:val="28"/>
          <w:lang w:val="en-US" w:eastAsia="zh-CN"/>
        </w:rPr>
        <w:t>三</w:t>
      </w: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b/>
          <w:bCs/>
          <w:sz w:val="28"/>
          <w:szCs w:val="28"/>
        </w:rPr>
        <w:t>平台搭建</w:t>
      </w:r>
      <w:r>
        <w:rPr>
          <w:rFonts w:hint="eastAsia" w:asciiTheme="majorEastAsia" w:hAnsiTheme="majorEastAsia" w:eastAsiaTheme="majorEastAsia" w:cstheme="majorEastAsia"/>
          <w:b/>
          <w:bCs/>
          <w:sz w:val="28"/>
          <w:szCs w:val="28"/>
          <w:lang w:eastAsia="zh-CN"/>
        </w:rPr>
        <w:t>：城乡互助，跨界融合；集成创新，共建家乡</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2017年国家提出乡村振兴，爱故乡开始以省市为单位，搭建城乡互助、跨界融合的爱乡平台，通过集成创新，共建家乡。这些年培养的农民合作社网络、CSA生态农业网络、各地的公益伙伴、环保小组等等，大家都在各自的专业领域中开展工作，那么我们希望以地缘、血缘为依托，在家乡这个地理空间，把大家集合起来，让每一个人的经验、每一个机构的资源，能够在家乡建设的平台上找到自己的位置，发挥自己的作用。在自然与文化、国家与地区、城市与乡村、历史与未来的时空下，找到自己扎根、奋斗的坐标，找到新时代乡村建设的使命；有了坐标，我们不再迷茫，有了使命，我们就可以从小我走向大我。党政主导、社会参与、农民主体、高校指导、企业支持，形成“三百六十行，行行有乡建；九百六十万，处处爱故乡”的局面。</w:t>
      </w:r>
    </w:p>
    <w:p>
      <w:p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5268595" cy="3573145"/>
            <wp:effectExtent l="0" t="0" r="825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cstate="email"/>
                    <a:stretch>
                      <a:fillRect/>
                    </a:stretch>
                  </pic:blipFill>
                  <pic:spPr>
                    <a:xfrm>
                      <a:off x="0" y="0"/>
                      <a:ext cx="5268595" cy="3573145"/>
                    </a:xfrm>
                    <a:prstGeom prst="rect">
                      <a:avLst/>
                    </a:prstGeom>
                    <a:noFill/>
                    <a:ln>
                      <a:noFill/>
                    </a:ln>
                  </pic:spPr>
                </pic:pic>
              </a:graphicData>
            </a:graphic>
          </wp:inline>
        </w:drawing>
      </w:r>
    </w:p>
    <w:p>
      <w:p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14</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我们在各地筹建爱故乡工作站，作为地方性的爱故乡公益服务平台，成为下乡市民、返乡青年与本地乡贤合作推进家乡建设的桥梁与中枢。这是河南、湖南爱故乡工作站成立仪式，这是海南返乡大学生团队，他们在各市县都有分队，倡导就近服务家乡，大学毕业后也可以返乡创业，推动社区营造。我们也会在各地做一些爱故乡沙龙，这是河南南阳周庄爱故乡年会，每年春节，从天南海北回村的人们，和留在家乡的父老乡亲，一起聚聚，“叙乡情，联乡谊，爱家乡，谋发展”。这是我们不同主题的工作坊，通过共同分享学习，激活地方的内在生命力，并相互滋养陪伴。</w:t>
      </w:r>
    </w:p>
    <w:p>
      <w:p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5260340" cy="3475355"/>
            <wp:effectExtent l="0" t="0" r="1651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cstate="email"/>
                    <a:stretch>
                      <a:fillRect/>
                    </a:stretch>
                  </pic:blipFill>
                  <pic:spPr>
                    <a:xfrm>
                      <a:off x="0" y="0"/>
                      <a:ext cx="5260340" cy="3475355"/>
                    </a:xfrm>
                    <a:prstGeom prst="rect">
                      <a:avLst/>
                    </a:prstGeom>
                    <a:noFill/>
                    <a:ln>
                      <a:noFill/>
                    </a:ln>
                  </pic:spPr>
                </pic:pic>
              </a:graphicData>
            </a:graphic>
          </wp:inline>
        </w:drawing>
      </w:r>
    </w:p>
    <w:p>
      <w:p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15</w:t>
      </w:r>
    </w:p>
    <w:p>
      <w:p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5257800" cy="2958465"/>
            <wp:effectExtent l="0" t="0" r="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cstate="email"/>
                    <a:stretch>
                      <a:fillRect/>
                    </a:stretch>
                  </pic:blipFill>
                  <pic:spPr>
                    <a:xfrm>
                      <a:off x="0" y="0"/>
                      <a:ext cx="5257800" cy="2958465"/>
                    </a:xfrm>
                    <a:prstGeom prst="rect">
                      <a:avLst/>
                    </a:prstGeom>
                    <a:noFill/>
                    <a:ln>
                      <a:noFill/>
                    </a:ln>
                  </pic:spPr>
                </pic:pic>
              </a:graphicData>
            </a:graphic>
          </wp:inline>
        </w:drawing>
      </w:r>
    </w:p>
    <w:p>
      <w:p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16</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我们从2013年至今办的全国爱故乡大会，从北京到福州到重庆，前后有几千人参与。既是在地共学的一种方式，也籍此表彰年度爱故乡的优秀代表。这是我们刚刚和湖南长沙农业农村局合作的第七届爱故乡大会，第一次将爱故乡大会与在地的乡村振兴工作结合起来。爱故乡，已经不仅仅是简单的文化表达，更是对一个地方乡村振兴全面的动员和参与。</w:t>
      </w:r>
    </w:p>
    <w:p>
      <w:pPr>
        <w:ind w:firstLine="562" w:firstLineChars="200"/>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b/>
          <w:bCs/>
          <w:sz w:val="28"/>
          <w:szCs w:val="28"/>
          <w:lang w:val="en-US" w:eastAsia="zh-CN"/>
        </w:rPr>
        <w:t>四</w:t>
      </w: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b/>
          <w:bCs/>
          <w:sz w:val="28"/>
          <w:szCs w:val="28"/>
        </w:rPr>
        <w:t>社企孵化</w:t>
      </w:r>
      <w:r>
        <w:rPr>
          <w:rFonts w:hint="eastAsia" w:asciiTheme="majorEastAsia" w:hAnsiTheme="majorEastAsia" w:eastAsiaTheme="majorEastAsia" w:cstheme="majorEastAsia"/>
          <w:b/>
          <w:bCs/>
          <w:sz w:val="28"/>
          <w:szCs w:val="28"/>
          <w:lang w:eastAsia="zh-CN"/>
        </w:rPr>
        <w:t>：社会企业，生活乡建</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我们希望以社会企业的方式，以生活乡建的心态，来推动乡村振兴的工作。特别是我们从事有机农业、发展CSA，我认为最终的目标，是保障农人生计，保护生态环境，活化我们的传统文化，过一种有机的、健康的生活。通过市民下乡与农民联合创业、农业进城与产销公平对接，形成一个良性的循环，推动村镇复兴和城乡融合。</w:t>
      </w:r>
    </w:p>
    <w:p>
      <w:p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5267960" cy="3520440"/>
            <wp:effectExtent l="0" t="0" r="889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cstate="email"/>
                    <a:stretch>
                      <a:fillRect/>
                    </a:stretch>
                  </pic:blipFill>
                  <pic:spPr>
                    <a:xfrm>
                      <a:off x="0" y="0"/>
                      <a:ext cx="5267960" cy="3520440"/>
                    </a:xfrm>
                    <a:prstGeom prst="rect">
                      <a:avLst/>
                    </a:prstGeom>
                    <a:noFill/>
                    <a:ln>
                      <a:noFill/>
                    </a:ln>
                  </pic:spPr>
                </pic:pic>
              </a:graphicData>
            </a:graphic>
          </wp:inline>
        </w:drawing>
      </w:r>
    </w:p>
    <w:p>
      <w:p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17</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爱故乡驿站--回到家乡的中转站，是集社区活动、培训交流、美食民宿、地域文化展示为一体的实体空间；也是孵化社企项目，推广家乡文化、物产和生活，促进在地可持续发展的地方社创中心。</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我们在湖北罗田县尝试做了第一个爱故乡驿站，在湖南长沙望城区做了第二个爱故乡驿站，也是溪云耕读书院所在地。在这里既能喝茶、看书、玩音乐，还有民宿和农场，是将爱故乡行动与CSA产业结合形成的一种乡居、乡建模式。这是市民下乡的耕读之地，也是返乡青年的修身之所。总结一下就是“耕读书院、滋养乡村；爱乡驿站、连接城乡”，这是符合中小县城乡贤人的心理和行动尺度的。</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5266690" cy="2964815"/>
            <wp:effectExtent l="0" t="0" r="1016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cstate="email"/>
                    <a:stretch>
                      <a:fillRect/>
                    </a:stretch>
                  </pic:blipFill>
                  <pic:spPr>
                    <a:xfrm>
                      <a:off x="0" y="0"/>
                      <a:ext cx="5266690" cy="2964815"/>
                    </a:xfrm>
                    <a:prstGeom prst="rect">
                      <a:avLst/>
                    </a:prstGeom>
                    <a:noFill/>
                    <a:ln>
                      <a:noFill/>
                    </a:ln>
                  </pic:spPr>
                </pic:pic>
              </a:graphicData>
            </a:graphic>
          </wp:inline>
        </w:drawing>
      </w:r>
      <w:r>
        <w:rPr>
          <w:rFonts w:hint="eastAsia" w:asciiTheme="majorEastAsia" w:hAnsiTheme="majorEastAsia" w:eastAsiaTheme="majorEastAsia" w:cstheme="majorEastAsia"/>
          <w:sz w:val="28"/>
          <w:szCs w:val="28"/>
        </w:rPr>
        <w:t>18</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5274310" cy="395541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cstate="email"/>
                    <a:stretch>
                      <a:fillRect/>
                    </a:stretch>
                  </pic:blipFill>
                  <pic:spPr>
                    <a:xfrm>
                      <a:off x="0" y="0"/>
                      <a:ext cx="5274310" cy="3955415"/>
                    </a:xfrm>
                    <a:prstGeom prst="rect">
                      <a:avLst/>
                    </a:prstGeom>
                    <a:noFill/>
                    <a:ln>
                      <a:noFill/>
                    </a:ln>
                  </pic:spPr>
                </pic:pic>
              </a:graphicData>
            </a:graphic>
          </wp:inline>
        </w:drawing>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19</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第二届云南爱故乡沙龙，是与云南生态农业年会（CSA网络）一起举办的。作为一个地方乡建平台，他们将云南的自然多样性、民族多样性、文化多样性和物产多样性结合起来，很有特色。</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这是湖南长沙望城区的靖港古镇，长沙市四个乡村振兴示范镇之一，2019年爱故乡大会是在这里举办的。这里聚集了三四十位年轻人，他们既有返乡做家庭农业的，也有做文创的，举办沙龙，搞音乐，摆市集，活动丰富多彩。他们今年暑假还把本镇的二十个高中毕业生、大学生集合起来，举办了第一期靖港青年成长营，他们重新认识家乡、一起建设家乡。下一步计划把本镇一个农场接过来，建一个立青学院，作为爱故乡的社创孵化基地，也作为小镇的乡村振兴人才培养基地。未来我们在地方上做CSA和爱故乡，可能就以这种形式来参与推动，让新农人和乡贤，包括音乐人、作家，让他们能为这件事情服务创造一个空间和载体。</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只有人才的回归，青年人的加入，乡村振兴才有未来。希望通过我们的努力，会有更多的年轻人回到故乡，能够在乡村这个广阔天地大有作为！</w:t>
      </w:r>
    </w:p>
    <w:sectPr>
      <w:footerReference r:id="rId3" w:type="default"/>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94613745"/>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1F5AF"/>
    <w:multiLevelType w:val="singleLevel"/>
    <w:tmpl w:val="2DB1F5A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057A"/>
    <w:rsid w:val="0005271C"/>
    <w:rsid w:val="00084184"/>
    <w:rsid w:val="000954E0"/>
    <w:rsid w:val="00095C6B"/>
    <w:rsid w:val="000D708D"/>
    <w:rsid w:val="000F61F5"/>
    <w:rsid w:val="00161373"/>
    <w:rsid w:val="001914A4"/>
    <w:rsid w:val="001B0B6A"/>
    <w:rsid w:val="001C2A4C"/>
    <w:rsid w:val="001C7B15"/>
    <w:rsid w:val="0023646F"/>
    <w:rsid w:val="0023661A"/>
    <w:rsid w:val="00244524"/>
    <w:rsid w:val="00250022"/>
    <w:rsid w:val="002776BF"/>
    <w:rsid w:val="00286107"/>
    <w:rsid w:val="002D390F"/>
    <w:rsid w:val="002E5009"/>
    <w:rsid w:val="00323B43"/>
    <w:rsid w:val="00326390"/>
    <w:rsid w:val="003301E6"/>
    <w:rsid w:val="00354D5B"/>
    <w:rsid w:val="003C3A5D"/>
    <w:rsid w:val="003D27CD"/>
    <w:rsid w:val="003D37D8"/>
    <w:rsid w:val="00426133"/>
    <w:rsid w:val="004358AB"/>
    <w:rsid w:val="00471A1B"/>
    <w:rsid w:val="004806F5"/>
    <w:rsid w:val="004812AB"/>
    <w:rsid w:val="0048192E"/>
    <w:rsid w:val="004C6F12"/>
    <w:rsid w:val="004D2951"/>
    <w:rsid w:val="005671A6"/>
    <w:rsid w:val="005703FB"/>
    <w:rsid w:val="005932BD"/>
    <w:rsid w:val="005A38A0"/>
    <w:rsid w:val="005B397E"/>
    <w:rsid w:val="005B7B3C"/>
    <w:rsid w:val="005F518D"/>
    <w:rsid w:val="0060509A"/>
    <w:rsid w:val="0061349B"/>
    <w:rsid w:val="006219C6"/>
    <w:rsid w:val="00623310"/>
    <w:rsid w:val="00631300"/>
    <w:rsid w:val="00633FB4"/>
    <w:rsid w:val="00657B40"/>
    <w:rsid w:val="006E2189"/>
    <w:rsid w:val="00770A4B"/>
    <w:rsid w:val="00796322"/>
    <w:rsid w:val="007A6DD8"/>
    <w:rsid w:val="007C08DD"/>
    <w:rsid w:val="007E515D"/>
    <w:rsid w:val="008301D7"/>
    <w:rsid w:val="008352EE"/>
    <w:rsid w:val="008400CA"/>
    <w:rsid w:val="008456E1"/>
    <w:rsid w:val="00866D47"/>
    <w:rsid w:val="008B1586"/>
    <w:rsid w:val="008B7726"/>
    <w:rsid w:val="008C1175"/>
    <w:rsid w:val="008C7554"/>
    <w:rsid w:val="008D3893"/>
    <w:rsid w:val="009051D2"/>
    <w:rsid w:val="00923DD5"/>
    <w:rsid w:val="009429A9"/>
    <w:rsid w:val="0096281B"/>
    <w:rsid w:val="009C3F21"/>
    <w:rsid w:val="009C74C5"/>
    <w:rsid w:val="009D257F"/>
    <w:rsid w:val="00A018FA"/>
    <w:rsid w:val="00A3330C"/>
    <w:rsid w:val="00A354D3"/>
    <w:rsid w:val="00A525CF"/>
    <w:rsid w:val="00A621FB"/>
    <w:rsid w:val="00A71C6E"/>
    <w:rsid w:val="00AD7346"/>
    <w:rsid w:val="00AF1B63"/>
    <w:rsid w:val="00B00B01"/>
    <w:rsid w:val="00B12359"/>
    <w:rsid w:val="00B13E76"/>
    <w:rsid w:val="00B263AA"/>
    <w:rsid w:val="00B31080"/>
    <w:rsid w:val="00B33BD9"/>
    <w:rsid w:val="00B4557B"/>
    <w:rsid w:val="00B62292"/>
    <w:rsid w:val="00B64D87"/>
    <w:rsid w:val="00B81F20"/>
    <w:rsid w:val="00B92EE3"/>
    <w:rsid w:val="00BB1835"/>
    <w:rsid w:val="00C91E36"/>
    <w:rsid w:val="00D31D50"/>
    <w:rsid w:val="00D50445"/>
    <w:rsid w:val="00D65595"/>
    <w:rsid w:val="00D913B2"/>
    <w:rsid w:val="00DB268B"/>
    <w:rsid w:val="00DC0F97"/>
    <w:rsid w:val="00E36A9E"/>
    <w:rsid w:val="00E6765B"/>
    <w:rsid w:val="00E76D39"/>
    <w:rsid w:val="00EC3C16"/>
    <w:rsid w:val="00EC403B"/>
    <w:rsid w:val="00F03BF8"/>
    <w:rsid w:val="00F40B2C"/>
    <w:rsid w:val="00F94579"/>
    <w:rsid w:val="00FD1075"/>
    <w:rsid w:val="00FE6F7D"/>
    <w:rsid w:val="00FF1871"/>
    <w:rsid w:val="04F52150"/>
    <w:rsid w:val="06163557"/>
    <w:rsid w:val="068100D5"/>
    <w:rsid w:val="08984407"/>
    <w:rsid w:val="0DB81044"/>
    <w:rsid w:val="116223D4"/>
    <w:rsid w:val="12603D3C"/>
    <w:rsid w:val="28163852"/>
    <w:rsid w:val="283B6279"/>
    <w:rsid w:val="2D361401"/>
    <w:rsid w:val="35776A8B"/>
    <w:rsid w:val="3A5B2068"/>
    <w:rsid w:val="45B13F83"/>
    <w:rsid w:val="4A307D5B"/>
    <w:rsid w:val="4EDB267A"/>
    <w:rsid w:val="64980BCF"/>
    <w:rsid w:val="6FCC51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99"/>
    <w:pPr>
      <w:spacing w:after="0"/>
    </w:pPr>
    <w:rPr>
      <w:sz w:val="18"/>
      <w:szCs w:val="18"/>
    </w:rPr>
  </w:style>
  <w:style w:type="paragraph" w:styleId="3">
    <w:name w:val="footer"/>
    <w:basedOn w:val="1"/>
    <w:link w:val="10"/>
    <w:unhideWhenUsed/>
    <w:qFormat/>
    <w:uiPriority w:val="99"/>
    <w:pPr>
      <w:tabs>
        <w:tab w:val="center" w:pos="4153"/>
        <w:tab w:val="right" w:pos="8306"/>
      </w:tabs>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jc w:val="center"/>
    </w:pPr>
    <w:rPr>
      <w:sz w:val="18"/>
      <w:szCs w:val="18"/>
    </w:rPr>
  </w:style>
  <w:style w:type="paragraph" w:styleId="5">
    <w:name w:val="Normal (Web)"/>
    <w:basedOn w:val="1"/>
    <w:semiHidden/>
    <w:unhideWhenUsed/>
    <w:qFormat/>
    <w:uiPriority w:val="99"/>
    <w:pPr>
      <w:adjustRightInd/>
      <w:snapToGrid/>
      <w:spacing w:before="100" w:beforeAutospacing="1" w:after="100" w:afterAutospacing="1"/>
    </w:pPr>
    <w:rPr>
      <w:rFonts w:ascii="宋体" w:hAnsi="宋体" w:eastAsia="宋体" w:cs="宋体"/>
      <w:sz w:val="24"/>
      <w:szCs w:val="24"/>
    </w:rPr>
  </w:style>
  <w:style w:type="paragraph" w:styleId="8">
    <w:name w:val="List Paragraph"/>
    <w:basedOn w:val="1"/>
    <w:qFormat/>
    <w:uiPriority w:val="34"/>
    <w:pPr>
      <w:adjustRightInd/>
      <w:snapToGrid/>
      <w:spacing w:after="0"/>
      <w:ind w:firstLine="420" w:firstLineChars="200"/>
    </w:pPr>
    <w:rPr>
      <w:rFonts w:ascii="宋体" w:hAnsi="宋体" w:eastAsia="宋体" w:cs="宋体"/>
      <w:sz w:val="24"/>
      <w:szCs w:val="24"/>
    </w:rPr>
  </w:style>
  <w:style w:type="character" w:customStyle="1" w:styleId="9">
    <w:name w:val="页眉 字符"/>
    <w:basedOn w:val="7"/>
    <w:link w:val="4"/>
    <w:qFormat/>
    <w:uiPriority w:val="99"/>
    <w:rPr>
      <w:rFonts w:ascii="Tahoma" w:hAnsi="Tahoma"/>
      <w:sz w:val="18"/>
      <w:szCs w:val="18"/>
    </w:rPr>
  </w:style>
  <w:style w:type="character" w:customStyle="1" w:styleId="10">
    <w:name w:val="页脚 字符"/>
    <w:basedOn w:val="7"/>
    <w:link w:val="3"/>
    <w:qFormat/>
    <w:uiPriority w:val="99"/>
    <w:rPr>
      <w:rFonts w:ascii="Tahoma" w:hAnsi="Tahoma"/>
      <w:sz w:val="18"/>
      <w:szCs w:val="18"/>
    </w:rPr>
  </w:style>
  <w:style w:type="character" w:customStyle="1" w:styleId="11">
    <w:name w:val="批注框文本 字符"/>
    <w:basedOn w:val="7"/>
    <w:link w:val="2"/>
    <w:semiHidden/>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emf"/><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924</Words>
  <Characters>5271</Characters>
  <Lines>43</Lines>
  <Paragraphs>12</Paragraphs>
  <TotalTime>3</TotalTime>
  <ScaleCrop>false</ScaleCrop>
  <LinksUpToDate>false</LinksUpToDate>
  <CharactersWithSpaces>6183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黄志友@小毛驴@爱故乡</cp:lastModifiedBy>
  <dcterms:modified xsi:type="dcterms:W3CDTF">2020-06-24T02:56:35Z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