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8CB0" w14:textId="5C097068" w:rsidR="00D82AAB" w:rsidRPr="005A4272" w:rsidRDefault="00447060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b/>
          <w:bCs/>
          <w:sz w:val="28"/>
          <w:szCs w:val="28"/>
        </w:rPr>
      </w:pPr>
      <w:r>
        <w:rPr>
          <w:rFonts w:ascii="TimesNewRomanMTStd" w:hAnsi="TimesNewRomanMTStd" w:cs="TimesNewRomanMTStd"/>
          <w:b/>
          <w:bCs/>
          <w:sz w:val="28"/>
          <w:szCs w:val="28"/>
        </w:rPr>
        <w:t xml:space="preserve">CASES STUDIES </w:t>
      </w:r>
      <w:r w:rsidRPr="005A4272">
        <w:rPr>
          <w:rFonts w:ascii="TimesNewRomanMTStd" w:hAnsi="TimesNewRomanMTStd" w:cs="TimesNewRomanMTStd"/>
          <w:b/>
          <w:bCs/>
          <w:sz w:val="28"/>
          <w:szCs w:val="28"/>
        </w:rPr>
        <w:t>OF RURAL RECONSTRUCTION IN CHINA</w:t>
      </w:r>
    </w:p>
    <w:p w14:paraId="7730D0D2" w14:textId="77777777" w:rsidR="00BB065B" w:rsidRDefault="00BB065B" w:rsidP="00D30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EAF3EA4" w14:textId="1FAE2792" w:rsidR="00D30507" w:rsidRDefault="00D30507" w:rsidP="00D30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CCRD-CS Team</w:t>
      </w:r>
    </w:p>
    <w:p w14:paraId="0671EDB7" w14:textId="26C80A41" w:rsidR="001B1571" w:rsidRDefault="001B1571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</w:p>
    <w:p w14:paraId="633E2884" w14:textId="77777777" w:rsidR="00BB065B" w:rsidRDefault="00BB065B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</w:p>
    <w:p w14:paraId="3B500292" w14:textId="2C2AF125" w:rsidR="00D05BFA" w:rsidRPr="00981BC3" w:rsidRDefault="00D05BFA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t xml:space="preserve">The following offers a brief examination of the changes in </w:t>
      </w:r>
      <w:r w:rsidR="00D869C9">
        <w:rPr>
          <w:rFonts w:ascii="TimesNewRomanMTStd" w:hAnsi="TimesNewRomanMTStd" w:cs="TimesNewRomanMTStd"/>
          <w:sz w:val="24"/>
          <w:szCs w:val="24"/>
        </w:rPr>
        <w:t xml:space="preserve">some </w:t>
      </w:r>
      <w:r w:rsidRPr="00981BC3">
        <w:rPr>
          <w:rFonts w:ascii="TimesNewRomanMTStd" w:hAnsi="TimesNewRomanMTStd" w:cs="TimesNewRomanMTStd"/>
          <w:sz w:val="24"/>
          <w:szCs w:val="24"/>
        </w:rPr>
        <w:t>rural communities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in the last 40 years since the Reform policy began implementation in 1979. The experiences offer a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contrast of the way rural communities in different locations in China responded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to and negotiated with the rapid changes. Though these localities are characterized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by the specificities of histories and subjectivities produced in their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respective histories, they are subjected to more or less similar confines defined by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general over-determining forces hanging over the trajectories of China’s pursuit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of modernization with the aim of realizing a “strong China” as a key powerful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player in the international political and economic game. It seems to have become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a common sense worldwide that in order to be successful, sacrifices have to be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made, sacrifices borne by the majority of the people excluded from mechanisms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of decision making – the common people defined mainly by the urban poor and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the rural. There is no doubt that the common people, that is, the powerless, suffer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as the ruling elites are getting more powerful and prosperous.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However, the experiences here represent the resisting and resilient spirits of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how the marginalized have negotiated with poverty and adversities; they demonstrate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hopes from their practices constituting, and constituted by, the production of the</w:t>
      </w:r>
      <w:r w:rsidR="00B21399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common, which is the key to socialist transformation.</w:t>
      </w:r>
    </w:p>
    <w:p w14:paraId="18C3FA81" w14:textId="77777777" w:rsidR="00D05BFA" w:rsidRPr="00981BC3" w:rsidRDefault="00D05BFA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-Bold" w:eastAsia="TimesNewRomanMTStd-Bold" w:hAnsi="TimesNewRomanMTStd" w:cs="TimesNewRomanMTStd-Bold"/>
          <w:b/>
          <w:bCs/>
          <w:sz w:val="24"/>
          <w:szCs w:val="24"/>
        </w:rPr>
      </w:pPr>
    </w:p>
    <w:p w14:paraId="077F5EB4" w14:textId="658ACC14" w:rsidR="00D05BFA" w:rsidRPr="00981BC3" w:rsidRDefault="00D05BFA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-Bold" w:eastAsia="TimesNewRomanMTStd-Bold" w:hAnsi="TimesNewRomanMTStd" w:cs="TimesNewRomanMTStd-Bold"/>
          <w:b/>
          <w:bCs/>
          <w:sz w:val="24"/>
          <w:szCs w:val="24"/>
        </w:rPr>
      </w:pPr>
      <w:r w:rsidRPr="00981BC3">
        <w:rPr>
          <w:rFonts w:ascii="TimesNewRomanMTStd-Bold" w:eastAsia="TimesNewRomanMTStd-Bold" w:hAnsi="TimesNewRomanMTStd" w:cs="TimesNewRomanMTStd-Bold"/>
          <w:b/>
          <w:bCs/>
          <w:sz w:val="24"/>
          <w:szCs w:val="24"/>
        </w:rPr>
        <w:t>CASE 1: ZHOUJIAZHUANG COMMUNE</w:t>
      </w:r>
    </w:p>
    <w:p w14:paraId="14778E67" w14:textId="27F534CB" w:rsidR="00D05BFA" w:rsidRDefault="00D05BFA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t>Zhoujiazhuang is singular, being the only de facto People’s Commune in China</w:t>
      </w:r>
      <w:r w:rsidR="005A4272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today. A township in Jinzhou City, located 50 km from the provincial capital of</w:t>
      </w:r>
      <w:r w:rsidR="005A4272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Hebei Province, Zhoujiazhuang has a population of 13,922 persons from 4,506</w:t>
      </w:r>
      <w:r w:rsidR="005A4272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 xml:space="preserve">families, with 8,270 </w:t>
      </w:r>
      <w:proofErr w:type="gramStart"/>
      <w:r w:rsidRPr="00981BC3">
        <w:rPr>
          <w:rFonts w:ascii="TimesNewRomanMTStd" w:hAnsi="TimesNewRomanMTStd" w:cs="TimesNewRomanMTStd"/>
          <w:sz w:val="24"/>
          <w:szCs w:val="24"/>
        </w:rPr>
        <w:t>labor</w:t>
      </w:r>
      <w:proofErr w:type="gramEnd"/>
      <w:r w:rsidRPr="00981BC3">
        <w:rPr>
          <w:rFonts w:ascii="TimesNewRomanMTStd" w:hAnsi="TimesNewRomanMTStd" w:cs="TimesNewRomanMTStd"/>
          <w:sz w:val="24"/>
          <w:szCs w:val="24"/>
        </w:rPr>
        <w:t>, over a land area of 17,860 mu (12.03 km2) (2018). Today,</w:t>
      </w:r>
      <w:r w:rsidR="005A4272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it still keeps a political, economic, and social structure which has been essentially</w:t>
      </w:r>
      <w:r w:rsidR="005A4272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in place since 1956. This means, for over 6</w:t>
      </w:r>
      <w:r w:rsidR="00D076AA">
        <w:rPr>
          <w:rFonts w:ascii="TimesNewRomanMTStd" w:hAnsi="TimesNewRomanMTStd" w:cs="TimesNewRomanMTStd"/>
          <w:sz w:val="24"/>
          <w:szCs w:val="24"/>
        </w:rPr>
        <w:t>5</w:t>
      </w:r>
      <w:r w:rsidRPr="00981BC3">
        <w:rPr>
          <w:rFonts w:ascii="TimesNewRomanMTStd" w:hAnsi="TimesNewRomanMTStd" w:cs="TimesNewRomanMTStd"/>
          <w:sz w:val="24"/>
          <w:szCs w:val="24"/>
        </w:rPr>
        <w:t xml:space="preserve"> years, that is, 10 years before</w:t>
      </w:r>
      <w:r w:rsidR="005A4272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 xml:space="preserve">the Cultural Revolution began, and </w:t>
      </w:r>
      <w:r w:rsidR="00D076AA">
        <w:rPr>
          <w:rFonts w:ascii="TimesNewRomanMTStd" w:hAnsi="TimesNewRomanMTStd" w:cs="TimesNewRomanMTStd"/>
          <w:sz w:val="24"/>
          <w:szCs w:val="24"/>
        </w:rPr>
        <w:t>39</w:t>
      </w:r>
      <w:r w:rsidRPr="00981BC3">
        <w:rPr>
          <w:rFonts w:ascii="TimesNewRomanMTStd" w:hAnsi="TimesNewRomanMTStd" w:cs="TimesNewRomanMTStd"/>
          <w:sz w:val="24"/>
          <w:szCs w:val="24"/>
        </w:rPr>
        <w:t xml:space="preserve"> years after the dismantling of almost all</w:t>
      </w:r>
      <w:r w:rsidR="005A4272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People’s Communes in 1982, Zhoujiazhuang has survived as one organizational</w:t>
      </w:r>
      <w:r w:rsidR="005A4272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unit over the same territory comprising of the same six natural villages.</w:t>
      </w:r>
    </w:p>
    <w:p w14:paraId="3FB2039E" w14:textId="77777777" w:rsidR="005A4272" w:rsidRPr="00981BC3" w:rsidRDefault="005A4272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</w:p>
    <w:p w14:paraId="6C7F91E8" w14:textId="0BD5830A" w:rsidR="00D05BFA" w:rsidRPr="00981BC3" w:rsidRDefault="00D05BFA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t>In 1982, the 3,000 families in Zhoujiazhuang made an audacious choice after</w:t>
      </w:r>
      <w:r w:rsidR="00EE5058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 xml:space="preserve">a general assembly – </w:t>
      </w:r>
      <w:r w:rsidRPr="00981BC3">
        <w:rPr>
          <w:rFonts w:ascii="TimesNewRomanMTStd-Italic" w:hAnsi="TimesNewRomanMTStd-Italic" w:cs="TimesNewRomanMTStd-Italic"/>
          <w:i/>
          <w:iCs/>
          <w:sz w:val="24"/>
          <w:szCs w:val="24"/>
        </w:rPr>
        <w:t xml:space="preserve">not </w:t>
      </w:r>
      <w:r w:rsidRPr="00981BC3">
        <w:rPr>
          <w:rFonts w:ascii="TimesNewRomanMTStd" w:hAnsi="TimesNewRomanMTStd" w:cs="TimesNewRomanMTStd"/>
          <w:sz w:val="24"/>
          <w:szCs w:val="24"/>
        </w:rPr>
        <w:t>to follow the State-promulgated conventional Reform</w:t>
      </w:r>
      <w:r w:rsidR="00EE5058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of Household Responsibility System, but to remain as a commune. In 1953, the</w:t>
      </w:r>
      <w:r w:rsidR="00EE5058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Three Responsibilities and One Award Scheme of managing the common was</w:t>
      </w:r>
      <w:r w:rsidR="00EE5058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designed for production teams to manage the three responsibilities over labor,</w:t>
      </w:r>
      <w:r w:rsidR="00EE5058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output, and costs, and receive a bonus award for surpluses, while the overall production</w:t>
      </w:r>
      <w:r w:rsidR="00EE5058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strategy was discussed and coordinated</w:t>
      </w:r>
      <w:r w:rsidR="00EF12C7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by the commune leadership. The</w:t>
      </w:r>
      <w:r w:rsidR="00EE5058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scheme distinguished over 372 categories of agricultural work, and meticulously</w:t>
      </w:r>
      <w:r w:rsidR="00EE5058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recorded the daily labor contribution of each member of the collective. Work in</w:t>
      </w:r>
    </w:p>
    <w:p w14:paraId="1C355CEC" w14:textId="09D9303C" w:rsidR="00D05BFA" w:rsidRDefault="00D05BFA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t xml:space="preserve">the industries </w:t>
      </w:r>
      <w:proofErr w:type="gramStart"/>
      <w:r w:rsidRPr="00981BC3">
        <w:rPr>
          <w:rFonts w:ascii="TimesNewRomanMTStd" w:hAnsi="TimesNewRomanMTStd" w:cs="TimesNewRomanMTStd"/>
          <w:sz w:val="24"/>
          <w:szCs w:val="24"/>
        </w:rPr>
        <w:t>was</w:t>
      </w:r>
      <w:proofErr w:type="gramEnd"/>
      <w:r w:rsidRPr="00981BC3">
        <w:rPr>
          <w:rFonts w:ascii="TimesNewRomanMTStd" w:hAnsi="TimesNewRomanMTStd" w:cs="TimesNewRomanMTStd"/>
          <w:sz w:val="24"/>
          <w:szCs w:val="24"/>
        </w:rPr>
        <w:t xml:space="preserve"> accounted for by labor time and output. This scheme was interrupted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during the Cultural Revolution years but resumed after 1979.</w:t>
      </w:r>
    </w:p>
    <w:p w14:paraId="6C1C19ED" w14:textId="77777777" w:rsidR="000E4696" w:rsidRPr="00981BC3" w:rsidRDefault="000E4696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</w:p>
    <w:p w14:paraId="37044684" w14:textId="27D3D068" w:rsidR="00D05BFA" w:rsidRPr="00981BC3" w:rsidRDefault="00D05BFA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t>Zhoujiazhuang’s governance over the common goes beyond the regulation of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labor input and remuneration. It is a cultural, social, and economic entity, with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the community making political experimentation to give shape to its aspirations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for communism. The commune committed resources and demonstrated the superiority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of collective governance over the common.</w:t>
      </w:r>
    </w:p>
    <w:p w14:paraId="76C0D18C" w14:textId="77777777" w:rsidR="000E4696" w:rsidRDefault="000E4696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</w:p>
    <w:p w14:paraId="14150E18" w14:textId="53AEBAAD" w:rsidR="00D05BFA" w:rsidRPr="00981BC3" w:rsidRDefault="00D05BFA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lastRenderedPageBreak/>
        <w:t xml:space="preserve">One of the foremost collective </w:t>
      </w:r>
      <w:proofErr w:type="gramStart"/>
      <w:r w:rsidRPr="00981BC3">
        <w:rPr>
          <w:rFonts w:ascii="TimesNewRomanMTStd" w:hAnsi="TimesNewRomanMTStd" w:cs="TimesNewRomanMTStd"/>
          <w:sz w:val="24"/>
          <w:szCs w:val="24"/>
        </w:rPr>
        <w:t>governance</w:t>
      </w:r>
      <w:proofErr w:type="gramEnd"/>
      <w:r w:rsidRPr="00981BC3">
        <w:rPr>
          <w:rFonts w:ascii="TimesNewRomanMTStd" w:hAnsi="TimesNewRomanMTStd" w:cs="TimesNewRomanMTStd"/>
          <w:sz w:val="24"/>
          <w:szCs w:val="24"/>
        </w:rPr>
        <w:t xml:space="preserve"> over the common is land and agriculture.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From the 1980s till 1991, 180 deep wells were constructed powered by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electricity. In 2003, 1.56 million yuan was invested to install 100,000 m of leakproof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pipes in the fields to improve the irrigation system, releasing 110 mu of arable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land and saving 1 million m3 of water per year while doubling the efficiency of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irrigation. Each production brigade had its own expertise team of 30–40 persons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and one technician and responded to crises in a coordinated manner. In general,</w:t>
      </w:r>
    </w:p>
    <w:p w14:paraId="6FCA9BBB" w14:textId="0437AE64" w:rsidR="00D05BFA" w:rsidRPr="00981BC3" w:rsidRDefault="00D05BFA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t>its agricultural productivity was high – wheat production could reach as high as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 xml:space="preserve">480 kg per </w:t>
      </w:r>
      <w:r w:rsidRPr="00981BC3">
        <w:rPr>
          <w:rFonts w:ascii="TimesNewRomanMTStd-Italic" w:hAnsi="TimesNewRomanMTStd-Italic" w:cs="TimesNewRomanMTStd-Italic"/>
          <w:i/>
          <w:iCs/>
          <w:sz w:val="24"/>
          <w:szCs w:val="24"/>
        </w:rPr>
        <w:t>mu</w:t>
      </w:r>
      <w:r w:rsidRPr="00981BC3">
        <w:rPr>
          <w:rFonts w:ascii="TimesNewRomanMTStd" w:hAnsi="TimesNewRomanMTStd" w:cs="TimesNewRomanMTStd"/>
          <w:sz w:val="24"/>
          <w:szCs w:val="24"/>
        </w:rPr>
        <w:t>. After the early 1990s, loans by the commune for agricultural development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were interest-free, unlike loans to the industrial sector.</w:t>
      </w:r>
    </w:p>
    <w:p w14:paraId="346DBABD" w14:textId="77777777" w:rsidR="000E4696" w:rsidRDefault="000E4696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</w:p>
    <w:p w14:paraId="12D254EA" w14:textId="3979754E" w:rsidR="00D05BFA" w:rsidRDefault="00D05BFA" w:rsidP="000E4696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t>Zhoujiazhuang’s main production areas were grains and fruits – in 2016, it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grew 10,000 mu of wheat for seed, 3,000 mu of grapes, 2,000 mu of pears, 2,000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mu of greenhouse vegetables, and 1,000 mu of saplings; its dairy farm launched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in 2004 with an investment of 14 million yuan had 1,200 cows annually producing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4,000 tons of fresh milk with an annual income of RMB 20 million.</w:t>
      </w:r>
    </w:p>
    <w:p w14:paraId="03960AF4" w14:textId="77777777" w:rsidR="000E4696" w:rsidRPr="00981BC3" w:rsidRDefault="000E4696" w:rsidP="000E4696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</w:p>
    <w:p w14:paraId="4D4DC5D2" w14:textId="551C9DBC" w:rsidR="00D05BFA" w:rsidRPr="00981BC3" w:rsidRDefault="00D05BFA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t>The insistence on growing grain and food for self-consumption was a political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choice. Agricultural returns in monetary terms are low, and one can easily buy grain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and food items in the market with cash. However, in Zhoujiazhuang, the sentiments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for land and agriculture prevailed. “Losing our land would be losing our roots!”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Zhoujiazhuang has kept its persistence on a “traditional” rural perspective in relation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to land, agriculture, and the beings living off the land and nature.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As soon as Zhoujiazhuang secured continued mode as a commune in 1982, it</w:t>
      </w:r>
    </w:p>
    <w:p w14:paraId="365B2503" w14:textId="77D60AA7" w:rsidR="00D05BFA" w:rsidRDefault="00D05BFA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t>embarked on a comprehensive project to improve the livelihood of all members,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indiscriminately, using its common resources. The commune ran three Funds.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Each year, 10 percent net profits was put into the Accumulation Fund (for infrastructure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investments, etc.), 5 percent into the Welfare Fund (for the 12 welfare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items enjoyed by all Commune members), and 5 percent into the Risk Fund (for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relief during natural disasters or drastic decline in members’ income). These three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funds had been increasing by the year. In 2018, they amounted to 705.3 million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yuan. Compared to 1978, the three Funds had increased by 140 times, commune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members’ livelihood level by 189 times, and total industrial and agricultural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income by 247 times.</w:t>
      </w:r>
    </w:p>
    <w:p w14:paraId="20885FB0" w14:textId="77777777" w:rsidR="000E4696" w:rsidRPr="00981BC3" w:rsidRDefault="000E4696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</w:p>
    <w:p w14:paraId="3457851C" w14:textId="0440990F" w:rsidR="00D05BFA" w:rsidRPr="00981BC3" w:rsidRDefault="00D05BFA" w:rsidP="0023775E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t>The provision of welfare and security to all commune members covered essential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livelihood items – housing, education, health, recreation, pension, and special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care for the marginal sectors. Most spectacular was that it could embark on long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term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planning and implementation.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From 1982 to 2002, in a coordinated 20-year plan to improve housing, the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Commune provided building materials at factory price to the households, and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the construction was done at no cost by the commune’s construction teams. Each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house stood on an equal area of 0.298 mu, with 250 m2 of space, for cadres and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members alike. A total of 3,426 two-storey houses were built, each with a small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courtyard and main gate, hence each household unit was self-contained. The total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residential area was 640,000 m2. Every family had a house. The commune made a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total investment of RMB 300 million into this housing project and recovered 842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mu residence plots for agriculture. In 2009, a new residential complex was built,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with 41 blocks and a total residential area of 280,000 m2, providing housing for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1,500 households. In 2015, per capita housing was 65.14 m2.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In daily life, the commune had been providing all its members with free pipe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water and subsidized electricity (RMB 100 per person per year). Each brigade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had its garbage collection and gardening team, with central treatment of garbage.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Commune members enjoyed these for free. Zhoujiazhuang with its orderly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houses, trees lining wide, cemented roads, well-lit streetlights and clean environment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 xml:space="preserve">was a sharp contrast to most </w:t>
      </w:r>
      <w:r w:rsidR="0023775E" w:rsidRPr="00981BC3">
        <w:rPr>
          <w:rFonts w:ascii="TimesNewRomanMTStd" w:hAnsi="TimesNewRomanMTStd" w:cs="TimesNewRomanMTStd"/>
          <w:sz w:val="24"/>
          <w:szCs w:val="24"/>
        </w:rPr>
        <w:t>neighbouring</w:t>
      </w:r>
      <w:r w:rsidRPr="00981BC3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lastRenderedPageBreak/>
        <w:t>villages that had gone for the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Household Responsibility System where management of public utilities was in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disarray. In terms of health and education, each brigade operated a clinic, each</w:t>
      </w:r>
    </w:p>
    <w:p w14:paraId="2BF023C6" w14:textId="40523136" w:rsidR="00D05BFA" w:rsidRPr="00981BC3" w:rsidRDefault="00D05BFA" w:rsidP="0023775E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t>with 1–2 doctors, hence there were 10 clinics and 16 doctors for a population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under 14,000 (2015). This almost free medical service was in place long before the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State promulgated the new rural cooperative medical insurance scheme in 2002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and confirmed its implementation in 2009.</w:t>
      </w:r>
    </w:p>
    <w:p w14:paraId="0614BCDD" w14:textId="77777777" w:rsidR="000E4696" w:rsidRDefault="000E4696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</w:p>
    <w:p w14:paraId="0821BF48" w14:textId="062B767C" w:rsidR="00D05BFA" w:rsidRPr="00981BC3" w:rsidRDefault="00D05BFA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t>Since 1982, Zhoujiazhuang had provided nine years of free compulsory education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to all its members, much ahead of the State’s policy: The State promulgated a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law to make nine-year education compulsory in 1986, and to make it free in 2005.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Zhoujiazhuang also attended to a most acute problem in rural areas – guaranteed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livelihood for the aging population. While the needs of the marginal sectors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were taken care of, the logic being oriented toward egalitarianism, there would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not be people with excess wealth if they worked in the commune.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Since 2016, to cover the social security benefits for all Commune members, the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Commune has committed RMB 30 million per year. With the industrial income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waning, the Commune, in 2014, invested 150 million yuan to build a collective</w:t>
      </w:r>
      <w:r w:rsidR="000E4696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owned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commercial complex of 50,000 m2, and received a steady rental income.</w:t>
      </w:r>
    </w:p>
    <w:p w14:paraId="0C900355" w14:textId="77777777" w:rsidR="000E4696" w:rsidRDefault="000E4696" w:rsidP="00981BC3">
      <w:pPr>
        <w:autoSpaceDE w:val="0"/>
        <w:autoSpaceDN w:val="0"/>
        <w:adjustRightInd w:val="0"/>
        <w:spacing w:after="0" w:line="240" w:lineRule="auto"/>
        <w:jc w:val="both"/>
        <w:rPr>
          <w:rFonts w:ascii="TimesNewRomanMTStd" w:hAnsi="TimesNewRomanMTStd" w:cs="TimesNewRomanMTStd"/>
          <w:sz w:val="24"/>
          <w:szCs w:val="24"/>
        </w:rPr>
      </w:pPr>
    </w:p>
    <w:p w14:paraId="68858C01" w14:textId="6760A8C9" w:rsidR="00D05BFA" w:rsidRPr="00981BC3" w:rsidRDefault="00D05BFA" w:rsidP="0023775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81BC3">
        <w:rPr>
          <w:rFonts w:ascii="TimesNewRomanMTStd" w:hAnsi="TimesNewRomanMTStd" w:cs="TimesNewRomanMTStd"/>
          <w:sz w:val="24"/>
          <w:szCs w:val="24"/>
        </w:rPr>
        <w:t>The Zhoujiazhuang experimentation of governing the common, neither as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public property operated by the State nor as private property, shows possibilities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in contexts of “actually existing socialism” (or its after-phase) to chart a path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for self-governance. Its form of “People’s Commune,” while in name similar to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People’s Communes of an officially discredited past, is, situated in the current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political and social context of China, a creative design by a subaltern peasant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community to govern land use, labour processes, and welfare provisions. It is first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and foremost a relationship within the community, while the community negotiates</w:t>
      </w:r>
      <w:r w:rsidR="0023775E">
        <w:rPr>
          <w:rFonts w:ascii="TimesNewRomanMTStd" w:hAnsi="TimesNewRomanMTStd" w:cs="TimesNewRomanMTStd"/>
          <w:sz w:val="24"/>
          <w:szCs w:val="24"/>
        </w:rPr>
        <w:t xml:space="preserve"> </w:t>
      </w:r>
      <w:r w:rsidRPr="00981BC3">
        <w:rPr>
          <w:rFonts w:ascii="TimesNewRomanMTStd" w:hAnsi="TimesNewRomanMTStd" w:cs="TimesNewRomanMTStd"/>
          <w:sz w:val="24"/>
          <w:szCs w:val="24"/>
        </w:rPr>
        <w:t>with the State and the Market.</w:t>
      </w:r>
    </w:p>
    <w:sectPr w:rsidR="00D05BFA" w:rsidRPr="00981BC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8D42" w14:textId="77777777" w:rsidR="00BE6913" w:rsidRDefault="00BE6913" w:rsidP="00EE5058">
      <w:pPr>
        <w:spacing w:after="0" w:line="240" w:lineRule="auto"/>
      </w:pPr>
      <w:r>
        <w:separator/>
      </w:r>
    </w:p>
  </w:endnote>
  <w:endnote w:type="continuationSeparator" w:id="0">
    <w:p w14:paraId="0A68DEF1" w14:textId="77777777" w:rsidR="00BE6913" w:rsidRDefault="00BE6913" w:rsidP="00EE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M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MTStd-Bold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M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684990"/>
      <w:docPartObj>
        <w:docPartGallery w:val="Page Numbers (Bottom of Page)"/>
        <w:docPartUnique/>
      </w:docPartObj>
    </w:sdtPr>
    <w:sdtEndPr/>
    <w:sdtContent>
      <w:p w14:paraId="789609E3" w14:textId="1CACF4AB" w:rsidR="00EE5058" w:rsidRDefault="00EE50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5EEBB9FD" w14:textId="77777777" w:rsidR="00EE5058" w:rsidRDefault="00EE50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A7B5" w14:textId="77777777" w:rsidR="00BE6913" w:rsidRDefault="00BE6913" w:rsidP="00EE5058">
      <w:pPr>
        <w:spacing w:after="0" w:line="240" w:lineRule="auto"/>
      </w:pPr>
      <w:r>
        <w:separator/>
      </w:r>
    </w:p>
  </w:footnote>
  <w:footnote w:type="continuationSeparator" w:id="0">
    <w:p w14:paraId="615B44AF" w14:textId="77777777" w:rsidR="00BE6913" w:rsidRDefault="00BE6913" w:rsidP="00EE5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FA"/>
    <w:rsid w:val="000C36DA"/>
    <w:rsid w:val="000E4696"/>
    <w:rsid w:val="000F755E"/>
    <w:rsid w:val="001B1571"/>
    <w:rsid w:val="0023775E"/>
    <w:rsid w:val="00253764"/>
    <w:rsid w:val="00447060"/>
    <w:rsid w:val="004D5EC3"/>
    <w:rsid w:val="00574D43"/>
    <w:rsid w:val="005A4272"/>
    <w:rsid w:val="00612536"/>
    <w:rsid w:val="00981BC3"/>
    <w:rsid w:val="00B10B7F"/>
    <w:rsid w:val="00B21399"/>
    <w:rsid w:val="00B8226F"/>
    <w:rsid w:val="00BB065B"/>
    <w:rsid w:val="00BE6913"/>
    <w:rsid w:val="00C00A5A"/>
    <w:rsid w:val="00C764A6"/>
    <w:rsid w:val="00D05BFA"/>
    <w:rsid w:val="00D076AA"/>
    <w:rsid w:val="00D30507"/>
    <w:rsid w:val="00D82AAB"/>
    <w:rsid w:val="00D8544F"/>
    <w:rsid w:val="00D869C9"/>
    <w:rsid w:val="00DF3BC6"/>
    <w:rsid w:val="00EE3FC5"/>
    <w:rsid w:val="00EE5058"/>
    <w:rsid w:val="00E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B16F"/>
  <w15:chartTrackingRefBased/>
  <w15:docId w15:val="{6FD5A29C-300A-431C-A48A-13C34C7D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E5058"/>
  </w:style>
  <w:style w:type="paragraph" w:styleId="a5">
    <w:name w:val="footer"/>
    <w:basedOn w:val="a"/>
    <w:link w:val="a6"/>
    <w:uiPriority w:val="99"/>
    <w:unhideWhenUsed/>
    <w:rsid w:val="00EE5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E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sittsui@gmail.com</dc:creator>
  <cp:keywords/>
  <dc:description/>
  <cp:lastModifiedBy>sittsui@gmail.com</cp:lastModifiedBy>
  <cp:revision>6</cp:revision>
  <dcterms:created xsi:type="dcterms:W3CDTF">2021-12-10T03:49:00Z</dcterms:created>
  <dcterms:modified xsi:type="dcterms:W3CDTF">2021-12-10T04:16:00Z</dcterms:modified>
</cp:coreProperties>
</file>